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https://ndc.services.cdc.gov/case-definitions/rocky-mountain-spotted-fever-2004/</w:t>
      </w:r>
    </w:p>
    <w:p>
      <w:r>
        <w:t>Rocky Mountain Spotted Fever (RMSF) (Rickettsia rickettsii)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Rocky Mountain Spotted Fever (RMSF) (</w:t>
        <w:br/>
        <w:t>Rickettsia rickettsii</w:t>
        <w:br/>
        <w:t>)</w:t>
        <w:br/>
        <w:t>2004 Case Definition</w:t>
        <w:br/>
        <w:t>Rocky Mountain Spotted Fever (RMSF) (</w:t>
        <w:br/>
        <w:t>Rickettsia rickettsii</w:t>
        <w:br/>
        <w:t>)</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Rocky Mountain spotted fever (RMSF) is an illness caused by</w:t>
        <w:br/>
        <w:t>Rickettsia rickettsii</w:t>
        <w:br/>
        <w:t>, a bacterial pathogen transmitted to humans through contact with ticks.</w:t>
        <w:br/>
        <w:t>Dermacentor</w:t>
        <w:br/>
        <w:t>species of ticks are most commonly associated with infection, including</w:t>
        <w:br/>
        <w:t>Dermacentor variabilis</w:t>
        <w:br/>
        <w:t>(the American dog tick) and</w:t>
        <w:br/>
        <w:t>Dermacentor andersoni</w:t>
        <w:br/>
        <w:t>(the Rocky Mountain wood tick). Disease onset averages one week following a tick bite. Age specific illness is highest for children. Illness is characterized by acute onset of fever, and may be accompanied by headache, malaise, myalgia, nausea/vomiting, or neurologic signs; a macular or maculopapular rash is reported in most patients, and a rash is often present on the palms and soles. RMSF is fatal in approximately 20% of untreated cases, and severe fulminant disease is possible.</w:t>
        <w:br/>
        <w:t>Laboratory Criteria For Diagnosis</w:t>
        <w:br/>
        <w:t>Serological evidence of a significant change in serum antibody titer reactive with</w:t>
        <w:br/>
        <w:t>Rickettsia rickettsii</w:t>
        <w:br/>
        <w:t>antigens between paired serum specimens, as measured by a standardized assay conducted in a commercial, state, or reference laboratory.</w:t>
        <w:br/>
        <w:t>Demonstration of</w:t>
        <w:br/>
        <w:t>R. rickettsii</w:t>
        <w:br/>
        <w:t>antigen in a clinical specimen by immunohistochemical methods.</w:t>
        <w:br/>
        <w:t>Detection of</w:t>
        <w:br/>
        <w:t>R. rickettsii</w:t>
        <w:br/>
        <w:t>DNA in a clinical specimen by the polymerase chain reaction (PCR assay).</w:t>
        <w:br/>
        <w:t>Isolation of</w:t>
        <w:br/>
        <w:t>R. rickettsii</w:t>
        <w:br/>
        <w:t>from a clinical specimen in cell culture.</w:t>
        <w:br/>
        <w:t>Note: For confirmed cases, a significant change in titer must be determined by the testing laboratory; examples of commonly used measures of significant change include, but are not limited to, a four-fold or greater change in antibody titer as determined by indirect immunoflourescent antibody (IFA) assay or an equivalent change in optical density measured by enzyme-linked immunosorbent assay (EIA or ELISA).</w:t>
        <w:br/>
        <w:t>Case Classification</w:t>
        <w:br/>
        <w:t>Probable</w:t>
        <w:br/>
        <w:t>A person with a clinically compatible illness and serologic evidence of antibody reactive with</w:t>
        <w:br/>
        <w:t>R. rickettsii</w:t>
        <w:br/>
        <w:t>in a single serum sample at a titer considered indicative of current or past infection (cutoff titers are determined by individual laboratories).</w:t>
        <w:br/>
        <w:t>Confirmed</w:t>
        <w:br/>
        <w:t>A person with a clinically compatible illness that is laboratory confirmed.</w:t>
        <w:br/>
        <w:t>Related Case Definition(s)</w:t>
        <w:br/>
        <w:t>Rocky Mountain Spotted Fever (RMSF) (</w:t>
        <w:br/>
        <w:t>Rickettsia rickettsii</w:t>
        <w:br/>
        <w:t>) | 2008 Case Definition</w:t>
        <w:br/>
        <w:t>Rocky Mountain Spotted Fever (RMSF) (</w:t>
        <w:br/>
        <w:t>Rickettsia rickettsii</w:t>
        <w:br/>
        <w:t>) | 1996 Case Definition</w:t>
        <w:br/>
        <w:t>Rocky Mountain Spotted Fever (RMSF) (</w:t>
        <w:br/>
        <w:t>Rickettsia rickettsii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