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https://ndc.services.cdc.gov/case-definitions/trichinellosis-1990/</w:t>
      </w:r>
    </w:p>
    <w:p>
      <w:r>
        <w:t>Trichinellosis / Trichinosis (Trichinella spp.)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Trichinellosis / Trichinosis (</w:t>
        <w:br/>
        <w:t>Trichinella</w:t>
        <w:br/>
        <w:t>spp.)</w:t>
        <w:br/>
        <w:t>1990 Case Definition</w:t>
        <w:br/>
        <w:t>Trichinellosis / Trichinosis (</w:t>
        <w:br/>
        <w:t>Trichinella</w:t>
        <w:br/>
        <w:t>spp.)</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 disease caused by ingestion of larvae of</w:t>
        <w:br/>
        <w:t>Trichinella spiralis</w:t>
        <w:br/>
        <w:t>that has variable clinical manifestations. Common signs and symptoms among symptomatic persons include eosinophilia, fever, myalgia, and periorbital edema.</w:t>
        <w:br/>
        <w:t>Laboratory Criteria For Diagnosis</w:t>
        <w:br/>
        <w:t>Demonstration of larvae of cysts of</w:t>
        <w:br/>
        <w:t>T. spiralis</w:t>
        <w:br/>
        <w:t>on muscle biopsy,</w:t>
        <w:br/>
        <w:t>OR</w:t>
        <w:br/>
        <w:t>Positive serology for</w:t>
        <w:br/>
        <w:t>T. spiralis</w:t>
        <w:br/>
        <w:t>Case Classification</w:t>
        <w:br/>
        <w:t>Confirmed</w:t>
        <w:br/>
        <w:t>A clinically compatible illness that is laboratory confirmed</w:t>
        <w:br/>
        <w:t>Comments</w:t>
        <w:br/>
        <w:t>In an outbreak setting, at least one case must be laboratory confirmed. Associated cases should be reported as confirmed if the patient shared an epidemiologically implicated meal or ate an epidemiologically implicated meat product and has either a positive serology for trichinosis or a clinically compatible illness.</w:t>
        <w:br/>
        <w:t>Related Case Definition(s)</w:t>
        <w:br/>
        <w:t>Trichinellosis / Trichinosis (</w:t>
        <w:br/>
        <w:t>Trichinella</w:t>
        <w:br/>
        <w:t>spp.) | 2014 Case Definition</w:t>
        <w:br/>
        <w:t>Trichinellosis / Trichinosis (</w:t>
        <w:br/>
        <w:t>Trichinella</w:t>
        <w:br/>
        <w:t>spp.)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