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https://ndc.services.cdc.gov/case-definitions/varicella-1996/</w:t>
      </w:r>
    </w:p>
    <w:p>
      <w:r>
        <w:t>Varicella / Chickenpox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Varicella / Chickenpox</w:t>
        <w:br/>
        <w:t>1996 Case Definition</w:t>
        <w:br/>
        <w:t>Varicella / Chickenpox</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with acute onset of diffuse (generalized) papulovesicular rash without other apparent cause</w:t>
        <w:br/>
        <w:t>Laboratory Criteria For Diagnosis</w:t>
        <w:br/>
        <w:t>Isolation of varicella virus from a clinical specimen,</w:t>
        <w:br/>
        <w:t>OR</w:t>
        <w:br/>
        <w:t>Significant rise in serum varicella immunoglobulin G antibody level by any standard serologic assay</w:t>
        <w:br/>
        <w:t>Case Classification</w:t>
        <w:br/>
        <w:t>Probable</w:t>
        <w:br/>
        <w:t>A case that meets the clinical case definition, is not laboratory confirmed, and is not epidemiologically linked to another probable or confirmed case</w:t>
        <w:br/>
        <w:t>Confirmed</w:t>
        <w:br/>
        <w:t>A case that is laboratory confirmed or that meets the clinical case definition and is epidemiologically linked to a confirmed or probable case</w:t>
        <w:br/>
        <w:t>Comments</w:t>
        <w:br/>
        <w:t>Two probable cases that are epidemiologically linked would be considered confirmed, even in the absence of laboratory confirmation.</w:t>
        <w:br/>
        <w:t>Related Case Definition(s)</w:t>
        <w:br/>
        <w:t>Varicella / Chickenpox | 2024 Case Definition</w:t>
        <w:br/>
        <w:t>Varicella / Chickenpox | 2010 Case Definition</w:t>
        <w:br/>
        <w:t>Varicella / Chickenpox | 1999 Case Definition</w:t>
        <w:br/>
        <w:t>Varicella / Chickenpox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