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https://ndc.services.cdc.gov/conditions/acquired-immunodeficiency-syndrome/</w:t>
      </w:r>
    </w:p>
    <w:p>
      <w:r>
        <w:t>Acquired Immunodeficiency Syndrome (AIDS)|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Acquired Immunodeficiency Syndrome (AIDS)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2000</w:t>
        <w:br/>
        <w:t>2008</w:t>
        <w:br/>
        <w:t>Acquired immunodeficiency syndrome</w:t>
        <w:br/>
        <w:t>Related Condition(s)</w:t>
        <w:br/>
        <w:t>HIV infection (AIDS has been reclassified as HIV Stage III)</w:t>
        <w:br/>
        <w:t>Condition Related Link(s)</w:t>
        <w:br/>
        <w:t>Guidelines for National Human Immunodeficiency Virus Case Surveillance, Including Monitoring for Human Immunodeficiency Virus Infection and Acquired Immunodeficiency Syndrome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