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https://ndc.services.cdc.gov/conditions/chagas-disease-chronic/</w:t>
      </w:r>
    </w:p>
    <w:p>
      <w:r>
        <w:t>Chagas disease, chronic|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November 4,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Chagas disease, chronic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Chagas disease</w:t>
        <w:br/>
        <w:t>-</w:t>
        <w:br/>
        <w:t>-</w:t>
        <w:br/>
        <w:t>Chagas disease, acute</w:t>
        <w:br/>
        <w:t>-</w:t>
        <w:br/>
        <w:t>-</w:t>
        <w:br/>
        <w:t>Chagas disease, chronic</w:t>
        <w:br/>
        <w:t>-</w:t>
        <w:br/>
        <w:t>-</w:t>
        <w:br/>
        <w:t>Chagas disease, congenital</w:t>
        <w:br/>
        <w:t>Case Definition(s)</w:t>
        <w:br/>
        <w:t>Chagas disease | 2025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