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https://ndc.services.cdc.gov/conditions/crimean-congo-hemorrhagic-fever-virus/</w:t>
      </w:r>
    </w:p>
    <w:p>
      <w:r>
        <w:t>Crimean-Congo Hemorrhagic Fever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Crimean-Congo Hemorrhagic Fever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