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https://ndc.services.cdc.gov/conditions/ehrlichia-muris-eauclairensis/</w:t>
      </w:r>
    </w:p>
    <w:p>
      <w:r>
        <w:t>Ehrlichia muris eauclairensis|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Ehrlichia muris eauclairensis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Related Condition(s)</w:t>
        <w:br/>
        <w:t>Ehrlichiosis and Anaplasmosis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