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https://ndc.services.cdc.gov/conditions/injection-anthrax/</w:t>
      </w:r>
    </w:p>
    <w:p>
      <w:r>
        <w:t>Injection anthrax|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November 12, 2024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Injection anthrax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1944</w:t>
        <w:br/>
        <w:t>Current</w:t>
        <w:br/>
        <w:t>Anthrax</w:t>
        <w:br/>
        <w:t>-</w:t>
        <w:br/>
        <w:t>-</w:t>
        <w:br/>
        <w:t>Cutaneous anthrax</w:t>
        <w:br/>
        <w:t>-</w:t>
        <w:br/>
        <w:t>-</w:t>
        <w:br/>
        <w:t>Ingestion anthrax</w:t>
        <w:br/>
        <w:t>-</w:t>
        <w:br/>
        <w:t>-</w:t>
        <w:br/>
        <w:t>Inhalation anthrax</w:t>
        <w:br/>
        <w:t>-</w:t>
        <w:br/>
        <w:t>-</w:t>
        <w:br/>
        <w:t>Injection anthrax</w:t>
        <w:br/>
        <w:t>-</w:t>
        <w:br/>
        <w:t>-</w:t>
        <w:br/>
        <w:t>Welder's anthrax</w:t>
        <w:br/>
        <w:t>Case Definition(s)</w:t>
        <w:br/>
        <w:t>Anthrax (</w:t>
        <w:br/>
        <w:t>Bacillus</w:t>
        <w:br/>
        <w:t>spp.) | 2025 Case Definition</w:t>
        <w:br/>
        <w:t>Anthrax (</w:t>
        <w:br/>
        <w:t>Bacillus anthracis</w:t>
        <w:br/>
        <w:t>) | 2018 Case Definition</w:t>
        <w:br/>
        <w:t>Anthrax (</w:t>
        <w:br/>
        <w:t>Bacillus anthracis</w:t>
        <w:br/>
        <w:t>) | 2010 Case Definition</w:t>
        <w:br/>
        <w:t>Anthrax (</w:t>
        <w:br/>
        <w:t>Bacillus anthracis</w:t>
        <w:br/>
        <w:t>) | 1996 Case Definition</w:t>
        <w:br/>
        <w:t>Anthrax (</w:t>
        <w:br/>
        <w:t>Bacillus anthracis</w:t>
        <w:br/>
        <w:t>) | 1990 Case Definition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