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https://ndc.services.cdc.gov/conditions/meningitis-other-bacterial/</w:t>
      </w:r>
    </w:p>
    <w:p>
      <w:r>
        <w:t>Meningitis, Other Bacterial|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Meningitis, Other Bacterial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Meningitis, other bacterial</w:t>
        <w:br/>
        <w:t>Case Definition(s)</w:t>
        <w:br/>
        <w:t>Meningitis, Other Bacterial | 1996 Case Definition</w:t>
        <w:br/>
        <w:t>Related Condition(s)</w:t>
        <w:br/>
        <w:t>Encephalitis</w:t>
        <w:br/>
        <w:t>Meningitis, aseptic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