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https://ndc.services.cdc.gov/conditions/rabies-animal/</w:t>
      </w:r>
    </w:p>
    <w:p>
      <w:r>
        <w:t>Rabies, Animal|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Rabies, Animal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Rabies, animal</w:t>
        <w:br/>
        <w:t>Case Definition(s)</w:t>
        <w:br/>
        <w:t>Rabies, Animal | 2023 Case Definition</w:t>
        <w:br/>
        <w:t>Rabies, Animal | 1997 Case Definition</w:t>
        <w:br/>
        <w:t>Related Condition(s)</w:t>
        <w:br/>
        <w:t>Rabies, human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