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https://ndc.services.cdc.gov/conditions/syphilis-late-with-clinical-manifestations-including-late-benign-syphilis-and-cardiovascular-syphilis/</w:t>
      </w:r>
    </w:p>
    <w:p>
      <w:r>
        <w:t>Syphilis, Late With Clinical Manifestations (Including Late Benign Syphilis and Cardiovascular Syphilis)|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Late With Clinical Manifestations (Including Late Benign Syphilis and Cardiovascular Syphilis)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