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https://ndc.services.cdc.gov/conditions/vibriosis/</w:t>
      </w:r>
    </w:p>
    <w:p>
      <w:r>
        <w:t>Vibriosis (any species of the family Vibrionaceae, other than toxigenic Vibrio cholerae O1 or O139)|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Vibriosis (any species of the family</w:t>
        <w:br/>
        <w:t>Vibrionaceae</w:t>
        <w:br/>
        <w:t>, other than toxigenic</w:t>
        <w:br/>
        <w:t>Vibrio cholerae</w:t>
        <w:br/>
        <w:t>O1 or O139)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2007</w:t>
        <w:br/>
        <w:t>Current</w:t>
        <w:br/>
        <w:t>Vibriosis</w:t>
        <w:br/>
        <w:t>Case Definition(s)</w:t>
        <w:br/>
        <w:t>Vibriosis (any species of the family</w:t>
        <w:br/>
        <w:t>Vibrionaceae</w:t>
        <w:br/>
        <w:t>, other than toxigenic</w:t>
        <w:br/>
        <w:t>Vibrio cholerae</w:t>
        <w:br/>
        <w:t>O1 or O139) | 2017 Case Definition</w:t>
        <w:br/>
        <w:t>Vibriosis (any species of the family</w:t>
        <w:br/>
        <w:t>Vibrionaceae</w:t>
        <w:br/>
        <w:t>, other than toxigenic</w:t>
        <w:br/>
        <w:t>Vibrio cholerae</w:t>
        <w:br/>
        <w:t>O1 or O139) | 2012 Case Definition</w:t>
        <w:br/>
        <w:t>Vibriosis (any species of the family</w:t>
        <w:br/>
        <w:t>Vibrionaceae</w:t>
        <w:br/>
        <w:t>, other than toxigenic</w:t>
        <w:br/>
        <w:t>Vibrio cholerae</w:t>
        <w:br/>
        <w:t>O1 or O139) | 2007 Case Definition</w:t>
        <w:br/>
        <w:t>Related Condition(s)</w:t>
        <w:br/>
        <w:t>Cholera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