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https://tools.cdc.gov/medialibrary/index.aspx#/sharecontent/https://ndc.services.cdc.gov/conditions/injuries-related-to-firearms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