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https://tools.cdc.gov/medialibrary/index.aspx#/sharecontent/https://ndc.services.cdc.gov/conditions/lead-elevated-blood-levels-adult</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