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https://tools.cdc.gov/medialibrary/index.aspx#/sharecontent/https://ndc.services.cdc.gov/conditions/lead-elevated-blood-levels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