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Refleksioner over klynge 2 i uge 41</w:t>
      </w:r>
    </w:p>
    <w:p>
      <w:r>
        <w:t>SO7 – Afsætning A + Engelsk A – Emne: Nestlé i USA</w:t>
      </w:r>
    </w:p>
    <w:p>
      <w:pPr>
        <w:pStyle w:val="ListBullet"/>
      </w:pPr>
      <w:r>
        <w:rPr>
          <w:b/>
        </w:rPr>
        <w:t>Du har som en del af klynge 2 genopfrisket rapportgenren. Hvad var, når du kigger tilbage på den feedback, du fik ifm. SO6, din(e) individuel(le) udfordring(er) ift. rapportgenren? Sagt på en anden måde – hvad skal du være særligt opmærksom på, nu hvor du igen skal skrive en rapport?</w:t>
      </w:r>
    </w:p>
    <w:p>
      <w:r>
        <w:t>Metodeafsnit var det eneste under middel i min SO6 rapport og er derfor noget jeg vil være særligt opmærksom på.</w:t>
      </w:r>
    </w:p>
    <w:p>
      <w:pPr>
        <w:pStyle w:val="ListBullet"/>
      </w:pPr>
      <w:r>
        <w:rPr>
          <w:b/>
        </w:rPr>
        <w:t>Hvad skal man være særligt opmærksom på i forbindelse med informationssøgning?</w:t>
      </w:r>
    </w:p>
    <w:p>
      <w:r>
        <w:t>Brug de rigtige søgeord. Vær opmærksom på specialtegn som komma og punktum, fjern dem inde i Retriever. Husk at ændre perioden. Kildekritik. Er kilden: Troværdig, Objektiv, Præcis og Relevant?</w:t>
      </w:r>
    </w:p>
    <w:p>
      <w:pPr>
        <w:pStyle w:val="ListBullet"/>
      </w:pPr>
      <w:r>
        <w:rPr>
          <w:b/>
        </w:rPr>
        <w:t>Nævn et eller flere eksempler på økonomiske databaser og hvad de kan bruges til.</w:t>
      </w:r>
    </w:p>
    <w:p>
      <w:r>
        <w:t>Branchedata: Euromonitor, Statista</w:t>
        <w:br/>
        <w:t>Nationaløkonomi: OECD, IMF, World Bank</w:t>
        <w:br/>
        <w:t>Artikel søgning: Børsen, Retriever, Internationale medier som "The Guardian" og "New York Times", NYU, The Atlantic, Press Reader, Forbes, Fox news</w:t>
      </w:r>
    </w:p>
    <w:p>
      <w:pPr>
        <w:pStyle w:val="Heading2"/>
      </w:pPr>
      <w:r>
        <w:t>Informationssøgning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Punkt</w:t>
            </w:r>
          </w:p>
        </w:tc>
        <w:tc>
          <w:tcPr>
            <w:tcW w:type="dxa" w:w="2880"/>
          </w:tcPr>
          <w:p>
            <w:r>
              <w:t>Typer af materiale og databaser</w:t>
            </w:r>
          </w:p>
        </w:tc>
        <w:tc>
          <w:tcPr>
            <w:tcW w:type="dxa" w:w="2880"/>
          </w:tcPr>
          <w:p>
            <w:r>
              <w:t>Fundne materialer (til litteraturlisten)</w:t>
            </w:r>
          </w:p>
        </w:tc>
      </w:tr>
      <w:tr>
        <w:tc>
          <w:tcPr>
            <w:tcW w:type="dxa" w:w="2880"/>
          </w:tcPr>
          <w:p>
            <w:r>
              <w:t>Søgeord</w:t>
            </w:r>
          </w:p>
        </w:tc>
        <w:tc>
          <w:tcPr>
            <w:tcW w:type="dxa" w:w="2880"/>
          </w:tcPr>
          <w:p>
            <w:r>
              <w:t>Nestlé USA; Gerber; heavy metals baby food; Nestlé USA v. Doe; child labor cocoa; Nestlé Cocoa Plan; Vital Pursuit; GLP-1 / Ozempic food; CSR; greenwashing; consumer trust; "Good food, Good life"; ultra-processed food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Materialer til redegørelse</w:t>
            </w:r>
          </w:p>
        </w:tc>
        <w:tc>
          <w:tcPr>
            <w:tcW w:type="dxa" w:w="2880"/>
          </w:tcPr>
          <w:p>
            <w:r>
              <w:t>Typer: Lærebog i afsætning (marketingmix, CSR, stakeholdermodel, porteføljeanalyse), Nestlés hjemmeside og årsrapport, Nestlés bæredygtighedsrapport, branchedata om det amerikanske fødevaremarked.</w:t>
              <w:br/>
              <w:t>Databaser: Euromonitor/Passport GMID, Statista, nestle.com, Google (virksomhedens egne sider).</w:t>
            </w:r>
          </w:p>
        </w:tc>
        <w:tc>
          <w:tcPr>
            <w:tcW w:type="dxa" w:w="2880"/>
          </w:tcPr>
          <w:p>
            <w:r>
              <w:t>• Nestlé (2026): Creating Shared Value 2025. https://www.nestle.com/sites/default/files/2026-02/creating-shared-value-nestle-2025.pdf</w:t>
              <w:br/>
              <w:t>• Nestlé USA: Om virksomheden og brands. https://www.nestleusa.com</w:t>
              <w:br/>
              <w:t>• Euromonitor/Passport: Packaged Food in the US (rapport – søg i databasen)</w:t>
            </w:r>
          </w:p>
        </w:tc>
      </w:tr>
      <w:tr>
        <w:tc>
          <w:tcPr>
            <w:tcW w:type="dxa" w:w="2880"/>
          </w:tcPr>
          <w:p>
            <w:r>
              <w:t>Materialer til analyse</w:t>
            </w:r>
          </w:p>
        </w:tc>
        <w:tc>
          <w:tcPr>
            <w:tcW w:type="dxa" w:w="2880"/>
          </w:tcPr>
          <w:p>
            <w:r>
              <w:t>Typer: Kongresrapport om babymad, højesteretsdom, Nestlés egen kommunikation (CSR-rapport, Cocoa Plan, Gerber-reklamer, Vital Pursuit-lancering), amerikanske nyhedsartikler.</w:t>
              <w:br/>
              <w:t>Databaser: Retriever, PressReader, Google/YouTube, supremecourt.gov, oversight.house.gov.</w:t>
            </w:r>
          </w:p>
        </w:tc>
        <w:tc>
          <w:tcPr>
            <w:tcW w:type="dxa" w:w="2880"/>
          </w:tcPr>
          <w:p>
            <w:r>
              <w:t>• U.S. House of Representatives, Subcommittee on Economic and Consumer Policy (2021): Baby Foods Are Tainted with Dangerous Levels of Arsenic, Lead, Cadmium, and Mercury. 4. februar 2021.</w:t>
              <w:br/>
              <w:t>• Supreme Court of the United States (2021): Nestlé USA, Inc. v. Doe, 593 U.S. ___ (17. juni 2021).</w:t>
              <w:br/>
              <w:t>• PBS NewsHour (2021): Supreme Court backs Nestle, Cargill in child slave labor suit. https://www.pbs.org/newshour/politics/supreme-court-backs-nestle-cargill-in-child-slave-labor-suit</w:t>
              <w:br/>
              <w:t>• Axios (2021): Top baby foods contain toxic heavy metals, congressional panel finds. https://www.axios.com/2021/02/04/baby-food-toxic-heavy-metal</w:t>
              <w:br/>
              <w:t>• Healthline (2024): Nestlé launches frozen food line for people using GLP-1 drugs. https://www.healthline.com/health-news/nestle-launches-frozen-food-line-for-people-using-glp-1-drugs</w:t>
            </w:r>
          </w:p>
        </w:tc>
      </w:tr>
      <w:tr>
        <w:tc>
          <w:tcPr>
            <w:tcW w:type="dxa" w:w="2880"/>
          </w:tcPr>
          <w:p>
            <w:r>
              <w:t>Materialer til vurdering/diskussion</w:t>
            </w:r>
          </w:p>
        </w:tc>
        <w:tc>
          <w:tcPr>
            <w:tcW w:type="dxa" w:w="2880"/>
          </w:tcPr>
          <w:p>
            <w:r>
              <w:t>Typer: Kritiske artikler og kommentarer, NGO-rapporter, prognoser for fødevaremarkedet og GLP-1-trenden, forbrugerundersøgelser om tillid.</w:t>
              <w:br/>
              <w:t>Databaser: Retriever, PressReader, Statista, Euromonitor, The Guardian/NYT.</w:t>
            </w:r>
          </w:p>
        </w:tc>
        <w:tc>
          <w:tcPr>
            <w:tcW w:type="dxa" w:w="2880"/>
          </w:tcPr>
          <w:p>
            <w:r>
              <w:t>• Council on Foreign Relations (2021): U.S. Supreme Court Assesses Corporate Complicity in Child Slavery. https://www.cfr.org/article/us-supreme-court-assesses-corporate-complicity-child-slavery</w:t>
              <w:br/>
              <w:t>• Corporate Accountability Lab (2021): Supreme Court Upholds Intolerable Status Quo in Nestlé USA v. Doe. https://corpaccountabilitylab.org/calblog/2021/6/18/supreme-court-upholds-intolerable-status-quo-in-nestl-usa-v-doe-rejecting-claims-of-trafficked-children</w:t>
              <w:br/>
              <w:t>• Food Business News (2021): Report skewers industry, FDA over heavy metal levels in baby food. https://www.foodbusinessnews.net/articles/17948-report-skewers-industry-fda-over-heavy-metal-levels-in-baby-food</w:t>
              <w:br/>
              <w:t>• Statista: Prognoser for GLP-1-brug og fødevareforbrug i USA (søg i databasen)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