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60BF7" w14:textId="77777777" w:rsidR="006939C6" w:rsidRDefault="00B20C74" w:rsidP="00BA27A8">
      <w:pPr>
        <w:pStyle w:val="Heading1"/>
        <w:spacing w:before="480"/>
        <w:jc w:val="both"/>
      </w:pPr>
      <w:r>
        <w:rPr>
          <w:noProof/>
        </w:rPr>
        <w:drawing>
          <wp:inline distT="0" distB="0" distL="0" distR="0" wp14:anchorId="449A773D" wp14:editId="74DD4330">
            <wp:extent cx="262414" cy="262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4" cy="26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3C002A">
        <w:t>CyPhy</w:t>
      </w:r>
      <w:r w:rsidR="00EA67D3">
        <w:t>D</w:t>
      </w:r>
      <w:r w:rsidR="003C002A">
        <w:t>ynamics</w:t>
      </w:r>
      <w:proofErr w:type="spellEnd"/>
      <w:r w:rsidR="006939C6">
        <w:t xml:space="preserve"> </w:t>
      </w:r>
    </w:p>
    <w:p w14:paraId="61C5E290" w14:textId="77777777" w:rsidR="006939C6" w:rsidRDefault="006939C6" w:rsidP="00BA27A8">
      <w:pPr>
        <w:pStyle w:val="Heading2"/>
        <w:jc w:val="both"/>
      </w:pPr>
      <w:r>
        <w:t>Overview</w:t>
      </w:r>
    </w:p>
    <w:p w14:paraId="7F919470" w14:textId="55B05A90" w:rsidR="006939C6" w:rsidRDefault="003C002A" w:rsidP="00BA27A8">
      <w:pPr>
        <w:jc w:val="both"/>
      </w:pPr>
      <w:r>
        <w:t xml:space="preserve">The </w:t>
      </w:r>
      <w:proofErr w:type="spellStart"/>
      <w:r>
        <w:t>CyPhyDynamics</w:t>
      </w:r>
      <w:proofErr w:type="spellEnd"/>
      <w:r w:rsidR="001A765F">
        <w:t xml:space="preserve"> interpreter</w:t>
      </w:r>
      <w:r>
        <w:t xml:space="preserve"> creates a Simulink simu</w:t>
      </w:r>
      <w:r w:rsidR="00852CB6">
        <w:t>lation from bond graph models representing</w:t>
      </w:r>
      <w:r>
        <w:t xml:space="preserve"> the </w:t>
      </w:r>
      <w:r w:rsidR="00852CB6">
        <w:t xml:space="preserve">physical </w:t>
      </w:r>
      <w:r>
        <w:t>dynamics of system components</w:t>
      </w:r>
      <w:r w:rsidR="004427E8">
        <w:t>.</w:t>
      </w:r>
      <w:r>
        <w:t xml:space="preserve">  </w:t>
      </w:r>
      <w:r w:rsidR="00852CB6">
        <w:t xml:space="preserve">Model parameters in </w:t>
      </w:r>
      <w:proofErr w:type="spellStart"/>
      <w:r w:rsidR="00852CB6">
        <w:t>CyPhyML</w:t>
      </w:r>
      <w:proofErr w:type="spellEnd"/>
      <w:r w:rsidR="00852CB6">
        <w:t xml:space="preserve"> are translated to constants and workspace variables in the generated Simulink model.</w:t>
      </w:r>
      <w:r w:rsidR="00675FFC">
        <w:t xml:space="preserve">  Controller components that ar</w:t>
      </w:r>
      <w:r w:rsidR="00696428">
        <w:t>e specified as alternative model</w:t>
      </w:r>
      <w:r w:rsidR="00675FFC">
        <w:t xml:space="preserve">s in </w:t>
      </w:r>
      <w:proofErr w:type="spellStart"/>
      <w:r w:rsidR="00675FFC">
        <w:t>CyPhyML</w:t>
      </w:r>
      <w:proofErr w:type="spellEnd"/>
      <w:r w:rsidR="00675FFC">
        <w:t xml:space="preserve"> can be generated directly as Simulink blocks or as a platform-included </w:t>
      </w:r>
      <w:proofErr w:type="spellStart"/>
      <w:r w:rsidR="00675FFC">
        <w:t>TrueTime</w:t>
      </w:r>
      <w:proofErr w:type="spellEnd"/>
      <w:r w:rsidR="00675FFC">
        <w:t xml:space="preserve"> Simulink model using the ESMoL tools.</w:t>
      </w:r>
      <w:r w:rsidR="00C2107F">
        <w:t xml:space="preserve">  The interpreter also integrates Simulink blocks specified by test components such as test drivers and evaluation blocks in the test bench.</w:t>
      </w:r>
    </w:p>
    <w:p w14:paraId="0EF87CA2" w14:textId="77777777" w:rsidR="006939C6" w:rsidRDefault="006939C6" w:rsidP="00BA27A8">
      <w:pPr>
        <w:pStyle w:val="Heading2"/>
        <w:jc w:val="both"/>
      </w:pPr>
      <w:r>
        <w:t>Supported Context</w:t>
      </w:r>
    </w:p>
    <w:p w14:paraId="6DD214B6" w14:textId="247BC045" w:rsidR="006939C6" w:rsidRDefault="00CC4DC6" w:rsidP="00BA27A8">
      <w:pPr>
        <w:jc w:val="both"/>
        <w:rPr>
          <w:b/>
          <w:color w:val="1F497D" w:themeColor="text2"/>
          <w:sz w:val="24"/>
        </w:rPr>
      </w:pPr>
      <w:proofErr w:type="spellStart"/>
      <w:r>
        <w:rPr>
          <w:b/>
          <w:color w:val="1F497D" w:themeColor="text2"/>
          <w:sz w:val="24"/>
        </w:rPr>
        <w:t>TestBench</w:t>
      </w:r>
      <w:proofErr w:type="spellEnd"/>
      <w:r w:rsidR="009843BB" w:rsidRPr="009843BB">
        <w:rPr>
          <w:b/>
          <w:color w:val="1F497D" w:themeColor="text2"/>
          <w:sz w:val="24"/>
        </w:rPr>
        <w:t xml:space="preserve"> models</w:t>
      </w:r>
    </w:p>
    <w:p w14:paraId="2F717D5C" w14:textId="6716E44B" w:rsidR="0098046E" w:rsidRPr="009843BB" w:rsidRDefault="00CC4DC6" w:rsidP="00BA27A8">
      <w:pPr>
        <w:jc w:val="both"/>
        <w:rPr>
          <w:b/>
          <w:color w:val="1F497D" w:themeColor="text2"/>
          <w:sz w:val="24"/>
        </w:rPr>
      </w:pPr>
      <w:r>
        <w:t xml:space="preserve">Invoking the </w:t>
      </w:r>
      <w:proofErr w:type="spellStart"/>
      <w:r>
        <w:t>CyPhyDynamics</w:t>
      </w:r>
      <w:proofErr w:type="spellEnd"/>
      <w:r>
        <w:t xml:space="preserve"> interpreter on a test bench creates a Simulink model including test drivers, </w:t>
      </w:r>
      <w:r w:rsidR="005C6217">
        <w:t xml:space="preserve">dynamic </w:t>
      </w:r>
      <w:r>
        <w:t xml:space="preserve">simulations </w:t>
      </w:r>
      <w:r w:rsidR="005C6217">
        <w:t>for</w:t>
      </w:r>
      <w:r>
        <w:t xml:space="preserve"> the included components, and evaluation blocks</w:t>
      </w:r>
      <w:r w:rsidR="00861293">
        <w:t>.</w:t>
      </w:r>
      <w:r>
        <w:t xml:space="preserve">  In the test bench, driver and evaluation components refer to Simulink blocks defined previously</w:t>
      </w:r>
      <w:r w:rsidR="005C6217">
        <w:t xml:space="preserve"> and placed in the Include directory</w:t>
      </w:r>
      <w:r>
        <w:t>.</w:t>
      </w:r>
    </w:p>
    <w:p w14:paraId="2FE2F3FC" w14:textId="77777777" w:rsidR="00624167" w:rsidRDefault="006939C6" w:rsidP="00624167">
      <w:pPr>
        <w:pStyle w:val="Heading2"/>
      </w:pPr>
      <w:r>
        <w:t>Options</w:t>
      </w:r>
    </w:p>
    <w:p w14:paraId="39D44F37" w14:textId="57009EF2" w:rsidR="006939C6" w:rsidRDefault="00CC4DC6" w:rsidP="00BD4658">
      <w:pPr>
        <w:pStyle w:val="Heading3"/>
        <w:spacing w:before="40"/>
        <w:ind w:right="4320"/>
        <w:jc w:val="both"/>
      </w:pPr>
      <w:bookmarkStart w:id="0" w:name="_GoBack"/>
      <w:bookmarkEnd w:id="0"/>
      <w:r>
        <w:t>Use ESMoL Implementation</w:t>
      </w:r>
      <w:r w:rsidR="006939C6">
        <w:t>:</w:t>
      </w:r>
      <w:r w:rsidR="00183E70">
        <w:t xml:space="preserve"> </w:t>
      </w:r>
    </w:p>
    <w:p w14:paraId="31448ED4" w14:textId="4DDE88B3" w:rsidR="00CC4DC6" w:rsidRPr="00CC4DC6" w:rsidRDefault="00AB503F" w:rsidP="00AB503F">
      <w:pPr>
        <w:spacing w:after="0" w:line="240" w:lineRule="auto"/>
        <w:ind w:right="43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C2CB9E" wp14:editId="6D2F0C3F">
            <wp:simplePos x="0" y="0"/>
            <wp:positionH relativeFrom="column">
              <wp:posOffset>3543300</wp:posOffset>
            </wp:positionH>
            <wp:positionV relativeFrom="paragraph">
              <wp:posOffset>193040</wp:posOffset>
            </wp:positionV>
            <wp:extent cx="3072765" cy="2592705"/>
            <wp:effectExtent l="0" t="0" r="635" b="0"/>
            <wp:wrapSquare wrapText="bothSides"/>
            <wp:docPr id="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D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0B1B7" wp14:editId="660CF0A9">
                <wp:simplePos x="0" y="0"/>
                <wp:positionH relativeFrom="column">
                  <wp:posOffset>3543300</wp:posOffset>
                </wp:positionH>
                <wp:positionV relativeFrom="paragraph">
                  <wp:posOffset>2809240</wp:posOffset>
                </wp:positionV>
                <wp:extent cx="3072765" cy="2851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285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ABA5D8" w14:textId="32F38B19" w:rsidR="00183E70" w:rsidRPr="00907AF5" w:rsidRDefault="00183E70" w:rsidP="009B3D88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BD4658">
                              <w:fldChar w:fldCharType="begin"/>
                            </w:r>
                            <w:r w:rsidR="00BD4658">
                              <w:instrText xml:space="preserve"> SEQ Figure \* ARABIC </w:instrText>
                            </w:r>
                            <w:r w:rsidR="00BD465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D465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Dialog Box Displaying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221.2pt;width:241.95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" stroked="f">
                <v:textbox style="mso-fit-shape-to-text:t" inset="0,0,0,0">
                  <w:txbxContent>
                    <w:p w14:paraId="5CABA5D8" w14:textId="32F38B19" w:rsidR="00183E70" w:rsidRPr="00907AF5" w:rsidRDefault="00183E70" w:rsidP="009B3D88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Dialog Box Displaying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DC6">
        <w:t>Create a detailed ESMoL software implementation model for controller blocks.</w:t>
      </w:r>
    </w:p>
    <w:p w14:paraId="26ACD559" w14:textId="0A8A51F0" w:rsidR="006939C6" w:rsidRDefault="00CC4DC6" w:rsidP="00AB503F">
      <w:pPr>
        <w:pStyle w:val="Heading3"/>
        <w:spacing w:before="40"/>
        <w:ind w:right="4320"/>
        <w:jc w:val="both"/>
      </w:pPr>
      <w:r>
        <w:t xml:space="preserve">Generate </w:t>
      </w:r>
      <w:proofErr w:type="spellStart"/>
      <w:r>
        <w:t>MatLab</w:t>
      </w:r>
      <w:proofErr w:type="spellEnd"/>
      <w:r>
        <w:t xml:space="preserve"> model .mdl (requires </w:t>
      </w:r>
      <w:proofErr w:type="spellStart"/>
      <w:r>
        <w:t>MatLab</w:t>
      </w:r>
      <w:proofErr w:type="spellEnd"/>
      <w:r>
        <w:t>)</w:t>
      </w:r>
      <w:r w:rsidR="00BA27A8">
        <w:t>:</w:t>
      </w:r>
    </w:p>
    <w:p w14:paraId="77760BAC" w14:textId="6B5BA98B" w:rsidR="00CC4DC6" w:rsidRPr="00CC4DC6" w:rsidRDefault="00CC4DC6" w:rsidP="00AB503F">
      <w:pPr>
        <w:spacing w:after="0" w:line="240" w:lineRule="auto"/>
        <w:ind w:right="4320"/>
      </w:pPr>
      <w:r>
        <w:t>The interpreter generates a script that creates the full Simulink model.  When this box is checked, the interpreter will also run the script</w:t>
      </w:r>
      <w:r w:rsidR="00ED6B20">
        <w:t xml:space="preserve"> (does not work with the ESMoL option)</w:t>
      </w:r>
      <w:r>
        <w:t>.</w:t>
      </w:r>
    </w:p>
    <w:p w14:paraId="350200D1" w14:textId="2D310DE0" w:rsidR="00DA5EF2" w:rsidRDefault="00CC4DC6" w:rsidP="00AB503F">
      <w:pPr>
        <w:pStyle w:val="Heading3"/>
        <w:spacing w:before="40"/>
        <w:ind w:right="4320"/>
        <w:jc w:val="both"/>
      </w:pPr>
      <w:r>
        <w:t>Avoid algebraic loop</w:t>
      </w:r>
      <w:r w:rsidR="00DA5EF2">
        <w:t>:</w:t>
      </w:r>
    </w:p>
    <w:p w14:paraId="28E62C11" w14:textId="4C61E2F4" w:rsidR="00EF170F" w:rsidRPr="00EF170F" w:rsidRDefault="00CC4DC6" w:rsidP="00AB503F">
      <w:pPr>
        <w:spacing w:after="0" w:line="240" w:lineRule="auto"/>
        <w:ind w:right="4320"/>
      </w:pPr>
      <w:r>
        <w:t>Insert delays to avoid algebraic loops in the simulation.</w:t>
      </w:r>
    </w:p>
    <w:p w14:paraId="21354F5C" w14:textId="469488DF" w:rsidR="00DA5EF2" w:rsidRDefault="00CC4DC6" w:rsidP="00AB503F">
      <w:pPr>
        <w:pStyle w:val="Heading3"/>
        <w:spacing w:before="40"/>
        <w:ind w:right="4320"/>
        <w:jc w:val="both"/>
      </w:pPr>
      <w:r>
        <w:t>Output path (read-only)</w:t>
      </w:r>
      <w:r w:rsidR="00DA5EF2">
        <w:t>:</w:t>
      </w:r>
    </w:p>
    <w:p w14:paraId="15324554" w14:textId="1F1A2717" w:rsidR="00DA5EF2" w:rsidRDefault="00AB503F" w:rsidP="00AB503F">
      <w:pPr>
        <w:spacing w:after="0" w:line="240" w:lineRule="auto"/>
        <w:ind w:right="4320"/>
      </w:pPr>
      <w:r>
        <w:t xml:space="preserve">In </w:t>
      </w:r>
      <w:proofErr w:type="spellStart"/>
      <w:r>
        <w:t>Matlab</w:t>
      </w:r>
      <w:proofErr w:type="spellEnd"/>
      <w:r>
        <w:t>, run ‘</w:t>
      </w:r>
      <w:proofErr w:type="spellStart"/>
      <w:r>
        <w:t>IFV_buildscript</w:t>
      </w:r>
      <w:proofErr w:type="spellEnd"/>
      <w:r>
        <w:t>’ from this location to create the dynamics simulation model.</w:t>
      </w:r>
    </w:p>
    <w:p w14:paraId="61CC131C" w14:textId="4B539DF1" w:rsidR="00CC4DC6" w:rsidRDefault="00CC4DC6" w:rsidP="00AB503F">
      <w:pPr>
        <w:pStyle w:val="Heading3"/>
        <w:spacing w:before="40"/>
        <w:ind w:right="4320"/>
      </w:pPr>
      <w:r>
        <w:t>Output model name (read-only):</w:t>
      </w:r>
    </w:p>
    <w:p w14:paraId="1B2B4A87" w14:textId="30DA582B" w:rsidR="00CC4DC6" w:rsidRDefault="00183E70" w:rsidP="00AB503F">
      <w:pPr>
        <w:spacing w:after="0" w:line="240" w:lineRule="auto"/>
        <w:ind w:right="4320"/>
      </w:pPr>
      <w:r>
        <w:t>Filename string – the generator</w:t>
      </w:r>
      <w:r w:rsidR="00CC4DC6">
        <w:t xml:space="preserve"> append</w:t>
      </w:r>
      <w:r>
        <w:t>s</w:t>
      </w:r>
      <w:r w:rsidR="00CC4DC6">
        <w:t xml:space="preserve"> .mdl</w:t>
      </w:r>
      <w:r>
        <w:t>.</w:t>
      </w:r>
    </w:p>
    <w:p w14:paraId="1B711072" w14:textId="3E0F5A1A" w:rsidR="00CC4DC6" w:rsidRDefault="00CC4DC6" w:rsidP="00AB503F">
      <w:pPr>
        <w:pStyle w:val="Heading3"/>
        <w:spacing w:before="40"/>
        <w:ind w:right="4320"/>
      </w:pPr>
      <w:r>
        <w:t>Dependency path (</w:t>
      </w:r>
      <w:r w:rsidR="00183E70">
        <w:t>all additional model files must b</w:t>
      </w:r>
      <w:r>
        <w:t>e here, e.g</w:t>
      </w:r>
      <w:proofErr w:type="gramStart"/>
      <w:r>
        <w:t>. .mdl</w:t>
      </w:r>
      <w:proofErr w:type="gramEnd"/>
      <w:r>
        <w:t>-s):</w:t>
      </w:r>
    </w:p>
    <w:p w14:paraId="57F53597" w14:textId="2F31B9DF" w:rsidR="00CC4DC6" w:rsidRDefault="00DE011B" w:rsidP="00AB503F">
      <w:pPr>
        <w:spacing w:after="0" w:line="240" w:lineRule="auto"/>
        <w:ind w:right="4320"/>
      </w:pPr>
      <w:proofErr w:type="gramStart"/>
      <w:r>
        <w:t>L</w:t>
      </w:r>
      <w:r w:rsidR="00CC4DC6">
        <w:t>ibrary file</w:t>
      </w:r>
      <w:r>
        <w:t xml:space="preserve"> location</w:t>
      </w:r>
      <w:r w:rsidR="00CC4DC6">
        <w:t>s (for driver and evaluator blocks).</w:t>
      </w:r>
      <w:proofErr w:type="gramEnd"/>
    </w:p>
    <w:p w14:paraId="5F9D3883" w14:textId="0E450552" w:rsidR="00CC4DC6" w:rsidRDefault="00CC4DC6" w:rsidP="00AB503F">
      <w:pPr>
        <w:pStyle w:val="Heading3"/>
        <w:spacing w:before="40"/>
        <w:ind w:right="4320"/>
      </w:pPr>
      <w:r>
        <w:t>Selected systems to process:</w:t>
      </w:r>
    </w:p>
    <w:p w14:paraId="792CAE2F" w14:textId="09B34A3B" w:rsidR="00CC4DC6" w:rsidRDefault="00CC4DC6" w:rsidP="00AB503F">
      <w:pPr>
        <w:spacing w:after="0" w:line="240" w:lineRule="auto"/>
        <w:ind w:right="4320"/>
      </w:pPr>
      <w:r>
        <w:t xml:space="preserve">Name of the design instance </w:t>
      </w:r>
      <w:proofErr w:type="gramStart"/>
      <w:r>
        <w:t>model which</w:t>
      </w:r>
      <w:proofErr w:type="gramEnd"/>
      <w:r>
        <w:t xml:space="preserve"> will be simulated.</w:t>
      </w:r>
    </w:p>
    <w:sectPr w:rsidR="00CC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C6"/>
    <w:rsid w:val="00180D22"/>
    <w:rsid w:val="00183E70"/>
    <w:rsid w:val="001A765F"/>
    <w:rsid w:val="001D60A4"/>
    <w:rsid w:val="003C002A"/>
    <w:rsid w:val="003C594E"/>
    <w:rsid w:val="004427E8"/>
    <w:rsid w:val="00495DC3"/>
    <w:rsid w:val="004C18C4"/>
    <w:rsid w:val="005371C3"/>
    <w:rsid w:val="0057092C"/>
    <w:rsid w:val="00585F65"/>
    <w:rsid w:val="005C6217"/>
    <w:rsid w:val="00624167"/>
    <w:rsid w:val="00675FFC"/>
    <w:rsid w:val="006939C6"/>
    <w:rsid w:val="00696428"/>
    <w:rsid w:val="0077119D"/>
    <w:rsid w:val="007C6322"/>
    <w:rsid w:val="007D1F7D"/>
    <w:rsid w:val="00812F20"/>
    <w:rsid w:val="00827F9E"/>
    <w:rsid w:val="00852CB6"/>
    <w:rsid w:val="00861293"/>
    <w:rsid w:val="0098046E"/>
    <w:rsid w:val="009843BB"/>
    <w:rsid w:val="009B3D88"/>
    <w:rsid w:val="009F1E64"/>
    <w:rsid w:val="00A424E1"/>
    <w:rsid w:val="00AB503F"/>
    <w:rsid w:val="00B020F8"/>
    <w:rsid w:val="00B20C74"/>
    <w:rsid w:val="00BA27A8"/>
    <w:rsid w:val="00BD4658"/>
    <w:rsid w:val="00C2107F"/>
    <w:rsid w:val="00C41C9D"/>
    <w:rsid w:val="00CC4DC6"/>
    <w:rsid w:val="00DA5EF2"/>
    <w:rsid w:val="00DB281F"/>
    <w:rsid w:val="00DE011B"/>
    <w:rsid w:val="00E079F8"/>
    <w:rsid w:val="00EA67D3"/>
    <w:rsid w:val="00ED6B20"/>
    <w:rsid w:val="00EF170F"/>
    <w:rsid w:val="00FA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E1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27A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7A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27A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7A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8D5C3-7D82-9048-9A78-F81094F9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anagel</dc:creator>
  <cp:lastModifiedBy>Joseph Porter</cp:lastModifiedBy>
  <cp:revision>19</cp:revision>
  <cp:lastPrinted>2011-11-10T20:19:00Z</cp:lastPrinted>
  <dcterms:created xsi:type="dcterms:W3CDTF">2011-11-10T16:54:00Z</dcterms:created>
  <dcterms:modified xsi:type="dcterms:W3CDTF">2011-11-29T18:08:00Z</dcterms:modified>
</cp:coreProperties>
</file>