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13" w:rsidRDefault="00C82413" w:rsidP="00C82413">
      <w:pPr>
        <w:widowControl/>
        <w:shd w:val="clear" w:color="auto" w:fill="FFFFFF"/>
        <w:jc w:val="left"/>
        <w:textAlignment w:val="baseline"/>
        <w:outlineLvl w:val="2"/>
        <w:rPr>
          <w:rFonts w:ascii="Arial" w:hAnsi="Arial" w:cs="Arial"/>
          <w:color w:val="333333"/>
          <w:szCs w:val="21"/>
          <w:shd w:val="clear" w:color="auto" w:fill="FFFFFF"/>
        </w:rPr>
      </w:pPr>
      <w:r w:rsidRPr="00C82413">
        <w:rPr>
          <w:rFonts w:ascii="Arial" w:eastAsiaTheme="majorEastAsia" w:hAnsi="Arial" w:cs="Arial" w:hint="eastAsia"/>
          <w:color w:val="0F8562"/>
          <w:szCs w:val="21"/>
        </w:rPr>
        <w:t>活动时间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GMT+8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2020.</w:t>
      </w:r>
      <w:r w:rsidR="00262EE8">
        <w:rPr>
          <w:rFonts w:ascii="Arial" w:hAnsi="Arial" w:cs="Arial"/>
          <w:color w:val="333333"/>
          <w:szCs w:val="21"/>
          <w:shd w:val="clear" w:color="auto" w:fill="FFFFFF"/>
        </w:rPr>
        <w:t>6.1 05</w:t>
      </w:r>
      <w:r>
        <w:rPr>
          <w:rFonts w:ascii="Arial" w:hAnsi="Arial" w:cs="Arial"/>
          <w:color w:val="333333"/>
          <w:szCs w:val="21"/>
          <w:shd w:val="clear" w:color="auto" w:fill="FFFFFF"/>
        </w:rPr>
        <w:t>:00:00-2020.</w:t>
      </w:r>
      <w:r w:rsidR="00262EE8"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.1 04:59:59</w:t>
      </w:r>
    </w:p>
    <w:p w:rsidR="00C82413" w:rsidRDefault="00C82413" w:rsidP="00C82413">
      <w:pPr>
        <w:widowControl/>
        <w:shd w:val="clear" w:color="auto" w:fill="FFFFFF"/>
        <w:jc w:val="left"/>
        <w:textAlignment w:val="baseline"/>
        <w:outlineLvl w:val="2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82413" w:rsidRDefault="00C82413" w:rsidP="00C82413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0F8562"/>
          <w:sz w:val="21"/>
          <w:szCs w:val="21"/>
        </w:rPr>
      </w:pPr>
      <w:r>
        <w:rPr>
          <w:rFonts w:ascii="Arial" w:hAnsi="Arial" w:cs="Arial"/>
          <w:b w:val="0"/>
          <w:bCs w:val="0"/>
          <w:color w:val="0F8562"/>
          <w:sz w:val="21"/>
          <w:szCs w:val="21"/>
        </w:rPr>
        <w:t>活动资格</w:t>
      </w:r>
    </w:p>
    <w:p w:rsidR="00C82413" w:rsidRDefault="00C82413" w:rsidP="00C82413">
      <w:pPr>
        <w:widowControl/>
        <w:shd w:val="clear" w:color="auto" w:fill="FFFFFF"/>
        <w:jc w:val="left"/>
        <w:textAlignment w:val="baseline"/>
        <w:outlineLvl w:val="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活动仅适用于智选天下</w:t>
      </w:r>
      <w:r>
        <w:rPr>
          <w:rFonts w:ascii="Arial" w:hAnsi="Arial" w:cs="Arial"/>
          <w:color w:val="333333"/>
          <w:szCs w:val="21"/>
          <w:shd w:val="clear" w:color="auto" w:fill="FFFFFF"/>
        </w:rPr>
        <w:t>2020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="00262EE8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 w:rsidR="009E032C">
        <w:rPr>
          <w:rFonts w:ascii="Arial" w:hAnsi="Arial" w:cs="Arial"/>
          <w:color w:val="333333"/>
          <w:szCs w:val="21"/>
          <w:shd w:val="clear" w:color="auto" w:fill="FFFFFF"/>
        </w:rPr>
        <w:t>05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:00:00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之前激活，且登记参与活动的现有客户。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活动适用</w:t>
      </w:r>
      <w:r>
        <w:rPr>
          <w:rFonts w:ascii="Arial" w:hAnsi="Arial" w:cs="Arial"/>
          <w:color w:val="333333"/>
          <w:szCs w:val="21"/>
          <w:shd w:val="clear" w:color="auto" w:fill="FFFFFF"/>
        </w:rPr>
        <w:t>TPS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MT4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平台，标准、进阶及专业交易账户。</w:t>
      </w:r>
    </w:p>
    <w:p w:rsidR="00C82413" w:rsidRDefault="00C82413" w:rsidP="00C82413">
      <w:pPr>
        <w:widowControl/>
        <w:shd w:val="clear" w:color="auto" w:fill="FFFFFF"/>
        <w:jc w:val="left"/>
        <w:textAlignment w:val="baseline"/>
        <w:outlineLvl w:val="2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82413" w:rsidRDefault="00C82413" w:rsidP="00C82413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0F8562"/>
          <w:sz w:val="21"/>
          <w:szCs w:val="21"/>
        </w:rPr>
      </w:pPr>
      <w:r w:rsidRPr="00C82413">
        <w:rPr>
          <w:rFonts w:ascii="Arial" w:hAnsi="Arial" w:cs="Arial" w:hint="eastAsia"/>
          <w:b w:val="0"/>
          <w:bCs w:val="0"/>
          <w:color w:val="0F8562"/>
          <w:sz w:val="21"/>
          <w:szCs w:val="21"/>
        </w:rPr>
        <w:t>奖励内容</w:t>
      </w:r>
    </w:p>
    <w:p w:rsidR="00490758" w:rsidRDefault="00490758" w:rsidP="0049075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907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活动期间，客户登记参与活动且累积入金满</w:t>
      </w:r>
      <w:r w:rsidRPr="004907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500</w:t>
      </w:r>
      <w:r w:rsidRPr="0049075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美元，可获以下奖励：</w:t>
      </w:r>
    </w:p>
    <w:p w:rsidR="00490758" w:rsidRPr="00490758" w:rsidRDefault="00490758" w:rsidP="00490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758" w:rsidRPr="00490758" w:rsidRDefault="00490758" w:rsidP="00490758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存款交易奖：</w:t>
      </w:r>
      <w:r w:rsidRPr="00490758">
        <w:rPr>
          <w:rFonts w:ascii="Arial" w:eastAsia="宋体" w:hAnsi="Arial" w:cs="Arial"/>
          <w:color w:val="333333"/>
          <w:kern w:val="0"/>
          <w:szCs w:val="21"/>
        </w:rPr>
        <w:t>累积入金满</w:t>
      </w:r>
      <w:r w:rsidRPr="00490758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490758">
        <w:rPr>
          <w:rFonts w:ascii="Arial" w:eastAsia="宋体" w:hAnsi="Arial" w:cs="Arial"/>
          <w:color w:val="333333"/>
          <w:kern w:val="0"/>
          <w:szCs w:val="21"/>
        </w:rPr>
        <w:t>美元且进行交易可获得最高</w:t>
      </w:r>
      <w:r w:rsidRPr="00490758">
        <w:rPr>
          <w:rFonts w:ascii="Arial" w:eastAsia="宋体" w:hAnsi="Arial" w:cs="Arial"/>
          <w:color w:val="333333"/>
          <w:kern w:val="0"/>
          <w:szCs w:val="21"/>
        </w:rPr>
        <w:t>4000</w:t>
      </w:r>
      <w:r w:rsidR="005B451B">
        <w:rPr>
          <w:rFonts w:ascii="Arial" w:eastAsia="宋体" w:hAnsi="Arial" w:cs="Arial"/>
          <w:color w:val="333333"/>
          <w:kern w:val="0"/>
          <w:szCs w:val="21"/>
        </w:rPr>
        <w:t>美元的赠金奖励。活动无</w:t>
      </w:r>
      <w:r w:rsidR="005B451B">
        <w:rPr>
          <w:rFonts w:ascii="Arial" w:eastAsia="宋体" w:hAnsi="Arial" w:cs="Arial" w:hint="eastAsia"/>
          <w:color w:val="333333"/>
          <w:kern w:val="0"/>
          <w:szCs w:val="21"/>
        </w:rPr>
        <w:t>取款</w:t>
      </w:r>
      <w:r w:rsidR="005B451B">
        <w:rPr>
          <w:rFonts w:ascii="Arial" w:eastAsia="宋体" w:hAnsi="Arial" w:cs="Arial"/>
          <w:color w:val="333333"/>
          <w:kern w:val="0"/>
          <w:szCs w:val="21"/>
        </w:rPr>
        <w:t>限制，多存多得</w:t>
      </w:r>
      <w:r w:rsidR="005B451B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490758">
        <w:rPr>
          <w:rFonts w:ascii="Arial" w:eastAsia="宋体" w:hAnsi="Arial" w:cs="Arial"/>
          <w:color w:val="333333"/>
          <w:kern w:val="0"/>
          <w:szCs w:val="21"/>
        </w:rPr>
        <w:t>赠金金额根据客户</w:t>
      </w:r>
      <w:r w:rsidR="005B451B">
        <w:rPr>
          <w:rFonts w:ascii="Arial" w:eastAsia="宋体" w:hAnsi="Arial" w:cs="Arial"/>
          <w:color w:val="333333"/>
          <w:kern w:val="0"/>
          <w:szCs w:val="21"/>
        </w:rPr>
        <w:t>活动期间的累积入金金额及完成的交易手数</w:t>
      </w:r>
      <w:r w:rsidR="005B451B">
        <w:rPr>
          <w:rFonts w:ascii="Arial" w:eastAsia="宋体" w:hAnsi="Arial" w:cs="Arial" w:hint="eastAsia"/>
          <w:color w:val="333333"/>
          <w:kern w:val="0"/>
          <w:szCs w:val="21"/>
        </w:rPr>
        <w:t>而定</w:t>
      </w:r>
      <w:r w:rsidRPr="00490758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2413" w:rsidTr="0007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shd w:val="clear" w:color="auto" w:fill="D0CECE" w:themeFill="background2" w:themeFillShade="E6"/>
          </w:tcPr>
          <w:p w:rsidR="00C82413" w:rsidRPr="00490758" w:rsidRDefault="00C82413" w:rsidP="00C82413">
            <w:pPr>
              <w:jc w:val="center"/>
              <w:rPr>
                <w:bCs w:val="0"/>
                <w:color w:val="000000" w:themeColor="text1"/>
              </w:rPr>
            </w:pPr>
            <w:r w:rsidRPr="00490758">
              <w:rPr>
                <w:rFonts w:hint="eastAsia"/>
                <w:color w:val="000000" w:themeColor="text1"/>
              </w:rPr>
              <w:t>累积交易平仓手数</w:t>
            </w:r>
          </w:p>
          <w:p w:rsidR="00C82413" w:rsidRPr="00C82413" w:rsidRDefault="00C82413" w:rsidP="00C82413">
            <w:pPr>
              <w:jc w:val="center"/>
            </w:pPr>
            <w:r w:rsidRPr="00490758">
              <w:rPr>
                <w:rFonts w:hint="eastAsia"/>
                <w:b w:val="0"/>
                <w:color w:val="FF0000"/>
              </w:rPr>
              <w:t>不含股票商品</w:t>
            </w:r>
          </w:p>
        </w:tc>
        <w:tc>
          <w:tcPr>
            <w:tcW w:w="2074" w:type="dxa"/>
            <w:shd w:val="clear" w:color="auto" w:fill="70AD47" w:themeFill="accent6"/>
          </w:tcPr>
          <w:p w:rsidR="00C82413" w:rsidRPr="00C82413" w:rsidRDefault="00C82413" w:rsidP="00C82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2413">
              <w:rPr>
                <w:rFonts w:hint="eastAsia"/>
              </w:rPr>
              <w:t>累积入金</w:t>
            </w:r>
            <w:r w:rsidRPr="00C82413">
              <w:t>≥</w:t>
            </w:r>
            <w:r w:rsidRPr="00C82413">
              <w:rPr>
                <w:rFonts w:hint="eastAsia"/>
              </w:rPr>
              <w:t>$500</w:t>
            </w:r>
          </w:p>
        </w:tc>
        <w:tc>
          <w:tcPr>
            <w:tcW w:w="2074" w:type="dxa"/>
            <w:shd w:val="clear" w:color="auto" w:fill="538135" w:themeFill="accent6" w:themeFillShade="BF"/>
          </w:tcPr>
          <w:p w:rsidR="00C82413" w:rsidRPr="00C82413" w:rsidRDefault="00C82413" w:rsidP="00C82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2413">
              <w:rPr>
                <w:rFonts w:hint="eastAsia"/>
              </w:rPr>
              <w:t>累积入金</w:t>
            </w:r>
            <w:r w:rsidRPr="00C82413">
              <w:t>≥</w:t>
            </w:r>
            <w:r w:rsidRPr="00C82413">
              <w:rPr>
                <w:rFonts w:hint="eastAsia"/>
              </w:rPr>
              <w:t>$5000</w:t>
            </w:r>
          </w:p>
        </w:tc>
        <w:tc>
          <w:tcPr>
            <w:tcW w:w="2074" w:type="dxa"/>
            <w:shd w:val="clear" w:color="auto" w:fill="385623" w:themeFill="accent6" w:themeFillShade="80"/>
          </w:tcPr>
          <w:p w:rsidR="00C82413" w:rsidRPr="00C82413" w:rsidRDefault="00C82413" w:rsidP="00C82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2413">
              <w:rPr>
                <w:rFonts w:hint="eastAsia"/>
              </w:rPr>
              <w:t>累积入金</w:t>
            </w:r>
            <w:r w:rsidRPr="00C82413">
              <w:t>≥</w:t>
            </w:r>
            <w:r w:rsidRPr="00C82413">
              <w:rPr>
                <w:rFonts w:hint="eastAsia"/>
              </w:rPr>
              <w:t>$50000</w:t>
            </w:r>
          </w:p>
        </w:tc>
      </w:tr>
      <w:tr w:rsidR="00C82413" w:rsidTr="0007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shd w:val="clear" w:color="auto" w:fill="D0CECE" w:themeFill="background2" w:themeFillShade="E6"/>
          </w:tcPr>
          <w:p w:rsidR="00C82413" w:rsidRDefault="00C82413" w:rsidP="00C82413">
            <w:pPr>
              <w:widowControl/>
              <w:jc w:val="left"/>
              <w:textAlignment w:val="baseline"/>
              <w:outlineLvl w:val="2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074" w:type="dxa"/>
            <w:shd w:val="clear" w:color="auto" w:fill="70AD47" w:themeFill="accent6"/>
          </w:tcPr>
          <w:p w:rsidR="00C82413" w:rsidRPr="00C82413" w:rsidRDefault="00C82413" w:rsidP="00C8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82413">
              <w:rPr>
                <w:rFonts w:hint="eastAsia"/>
                <w:color w:val="FFFFFF" w:themeColor="background1"/>
              </w:rPr>
              <w:t>赠金金额</w:t>
            </w:r>
          </w:p>
        </w:tc>
        <w:tc>
          <w:tcPr>
            <w:tcW w:w="2074" w:type="dxa"/>
            <w:shd w:val="clear" w:color="auto" w:fill="538135" w:themeFill="accent6" w:themeFillShade="BF"/>
          </w:tcPr>
          <w:p w:rsidR="00C82413" w:rsidRPr="00C82413" w:rsidRDefault="00C82413" w:rsidP="00C8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82413">
              <w:rPr>
                <w:rFonts w:hint="eastAsia"/>
                <w:color w:val="FFFFFF" w:themeColor="background1"/>
              </w:rPr>
              <w:t>赠金金额</w:t>
            </w:r>
          </w:p>
        </w:tc>
        <w:tc>
          <w:tcPr>
            <w:tcW w:w="2074" w:type="dxa"/>
            <w:shd w:val="clear" w:color="auto" w:fill="385623" w:themeFill="accent6" w:themeFillShade="80"/>
          </w:tcPr>
          <w:p w:rsidR="00C82413" w:rsidRPr="00C82413" w:rsidRDefault="00C82413" w:rsidP="00C82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82413">
              <w:rPr>
                <w:rFonts w:hint="eastAsia"/>
                <w:color w:val="FFFFFF" w:themeColor="background1"/>
              </w:rPr>
              <w:t>赠金金额</w:t>
            </w:r>
          </w:p>
        </w:tc>
      </w:tr>
      <w:tr w:rsidR="00C82413" w:rsidTr="0049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C82413" w:rsidRPr="00490758" w:rsidRDefault="00C82413" w:rsidP="00C82413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 w:rsidRPr="00490758">
              <w:rPr>
                <w:rFonts w:hint="eastAsia"/>
                <w:b w:val="0"/>
                <w:color w:val="000000" w:themeColor="text1"/>
              </w:rPr>
              <w:t>10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$30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$40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$50</w:t>
            </w:r>
          </w:p>
        </w:tc>
      </w:tr>
      <w:tr w:rsidR="00C82413" w:rsidTr="0049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C82413" w:rsidRPr="00490758" w:rsidRDefault="00C82413" w:rsidP="00490758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 w:rsidR="00490758">
              <w:rPr>
                <w:rFonts w:hint="eastAsia"/>
                <w:b w:val="0"/>
                <w:color w:val="000000" w:themeColor="text1"/>
              </w:rPr>
              <w:t>30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$100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$120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$150</w:t>
            </w:r>
          </w:p>
        </w:tc>
      </w:tr>
      <w:tr w:rsidR="00C82413" w:rsidTr="0049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C82413" w:rsidRPr="00490758" w:rsidRDefault="00C82413" w:rsidP="00490758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 w:rsidRPr="00490758">
              <w:rPr>
                <w:rFonts w:hint="eastAsia"/>
                <w:b w:val="0"/>
                <w:color w:val="000000" w:themeColor="text1"/>
              </w:rPr>
              <w:t>100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$300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$400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$500</w:t>
            </w:r>
          </w:p>
        </w:tc>
      </w:tr>
      <w:tr w:rsidR="00C82413" w:rsidTr="0049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C82413" w:rsidRPr="00490758" w:rsidRDefault="00C82413" w:rsidP="00490758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 w:rsidRPr="00490758">
              <w:rPr>
                <w:rFonts w:hint="eastAsia"/>
                <w:b w:val="0"/>
                <w:color w:val="000000" w:themeColor="text1"/>
              </w:rPr>
              <w:t>400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$1200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$1600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$2000</w:t>
            </w:r>
          </w:p>
        </w:tc>
      </w:tr>
      <w:tr w:rsidR="00C82413" w:rsidTr="0049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C82413" w:rsidRPr="00490758" w:rsidRDefault="00C82413" w:rsidP="00490758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 w:rsidRPr="00490758">
              <w:rPr>
                <w:rFonts w:hint="eastAsia"/>
                <w:b w:val="0"/>
                <w:color w:val="000000" w:themeColor="text1"/>
              </w:rPr>
              <w:t>800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$2500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$3000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C82413" w:rsidRPr="00490758" w:rsidRDefault="00490758" w:rsidP="00490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758">
              <w:rPr>
                <w:rFonts w:hint="eastAsia"/>
              </w:rPr>
              <w:t>$4000</w:t>
            </w:r>
          </w:p>
        </w:tc>
      </w:tr>
    </w:tbl>
    <w:p w:rsidR="00490758" w:rsidRDefault="00490758" w:rsidP="00C82413">
      <w:pPr>
        <w:widowControl/>
        <w:shd w:val="clear" w:color="auto" w:fill="FFFFFF"/>
        <w:jc w:val="left"/>
        <w:textAlignment w:val="baseline"/>
        <w:outlineLvl w:val="2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90758" w:rsidRPr="005B451B" w:rsidRDefault="00490758" w:rsidP="00490758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ind w:firstLineChars="0" w:hanging="1080"/>
        <w:jc w:val="left"/>
        <w:textAlignment w:val="baseline"/>
        <w:outlineLvl w:val="2"/>
        <w:rPr>
          <w:rFonts w:asciiTheme="minorEastAsia" w:hAnsiTheme="minorEastAsia" w:cs="PMingLiU"/>
          <w:b/>
          <w:color w:val="3C4353"/>
          <w:kern w:val="0"/>
          <w:szCs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特别奖：</w:t>
      </w:r>
      <w:r w:rsidR="005B451B">
        <w:rPr>
          <w:rFonts w:ascii="Arial" w:hAnsi="Arial" w:cs="Arial" w:hint="eastAsia"/>
          <w:color w:val="333333"/>
          <w:szCs w:val="21"/>
          <w:shd w:val="clear" w:color="auto" w:fill="FFFFFF"/>
        </w:rPr>
        <w:t>累积</w:t>
      </w:r>
      <w:r w:rsidRPr="00490758">
        <w:rPr>
          <w:rFonts w:ascii="Arial" w:hAnsi="Arial" w:cs="Arial"/>
          <w:color w:val="333333"/>
          <w:szCs w:val="21"/>
          <w:shd w:val="clear" w:color="auto" w:fill="FFFFFF"/>
        </w:rPr>
        <w:t>入金满</w:t>
      </w:r>
      <w:r w:rsidRPr="00490758">
        <w:rPr>
          <w:rFonts w:ascii="Arial" w:hAnsi="Arial" w:cs="Arial"/>
          <w:color w:val="333333"/>
          <w:szCs w:val="21"/>
          <w:shd w:val="clear" w:color="auto" w:fill="FFFFFF"/>
        </w:rPr>
        <w:t>500</w:t>
      </w:r>
      <w:r w:rsidR="005B451B">
        <w:rPr>
          <w:rFonts w:ascii="Arial" w:hAnsi="Arial" w:cs="Arial"/>
          <w:color w:val="333333"/>
          <w:szCs w:val="21"/>
          <w:shd w:val="clear" w:color="auto" w:fill="FFFFFF"/>
        </w:rPr>
        <w:t>美元且交易</w:t>
      </w:r>
      <w:r w:rsidR="005B451B">
        <w:rPr>
          <w:rFonts w:ascii="Arial" w:hAnsi="Arial" w:cs="Arial" w:hint="eastAsia"/>
          <w:color w:val="333333"/>
          <w:szCs w:val="21"/>
          <w:shd w:val="clear" w:color="auto" w:fill="FFFFFF"/>
        </w:rPr>
        <w:t>达</w:t>
      </w:r>
      <w:r w:rsidRPr="00490758">
        <w:rPr>
          <w:rFonts w:ascii="Arial" w:hAnsi="Arial" w:cs="Arial"/>
          <w:color w:val="333333"/>
          <w:szCs w:val="21"/>
          <w:shd w:val="clear" w:color="auto" w:fill="FFFFFF"/>
        </w:rPr>
        <w:t>50</w:t>
      </w:r>
      <w:r w:rsidRPr="00490758">
        <w:rPr>
          <w:rFonts w:ascii="Arial" w:hAnsi="Arial" w:cs="Arial"/>
          <w:color w:val="333333"/>
          <w:szCs w:val="21"/>
          <w:shd w:val="clear" w:color="auto" w:fill="FFFFFF"/>
        </w:rPr>
        <w:t>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可获</w:t>
      </w:r>
      <w:r w:rsidR="005B451B">
        <w:rPr>
          <w:rFonts w:ascii="Arial" w:hAnsi="Arial" w:cs="Arial" w:hint="eastAsia"/>
          <w:color w:val="333333"/>
          <w:szCs w:val="21"/>
          <w:shd w:val="clear" w:color="auto" w:fill="FFFFFF"/>
        </w:rPr>
        <w:t>额外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加码赠金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5B451B">
        <w:rPr>
          <w:rFonts w:ascii="Arial" w:hAnsi="Arial" w:cs="Arial" w:hint="eastAsia"/>
          <w:color w:val="333333"/>
          <w:szCs w:val="21"/>
          <w:shd w:val="clear" w:color="auto" w:fill="FFFFFF"/>
        </w:rPr>
        <w:t>最高再赠</w:t>
      </w:r>
      <w:r w:rsidRPr="00490758"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 w:rsidRPr="00490758">
        <w:rPr>
          <w:rFonts w:ascii="Arial" w:hAnsi="Arial" w:cs="Arial"/>
          <w:color w:val="333333"/>
          <w:szCs w:val="21"/>
          <w:shd w:val="clear" w:color="auto" w:fill="FFFFFF"/>
        </w:rPr>
        <w:t>美元</w:t>
      </w:r>
      <w:r w:rsidR="005B451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90758" w:rsidRPr="00C82413" w:rsidTr="0007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0CECE" w:themeFill="background2" w:themeFillShade="E6"/>
          </w:tcPr>
          <w:p w:rsidR="00490758" w:rsidRPr="00490758" w:rsidRDefault="00490758" w:rsidP="00074DA0">
            <w:pPr>
              <w:jc w:val="center"/>
              <w:rPr>
                <w:bCs w:val="0"/>
                <w:color w:val="000000" w:themeColor="text1"/>
              </w:rPr>
            </w:pPr>
            <w:r w:rsidRPr="00490758">
              <w:rPr>
                <w:rFonts w:hint="eastAsia"/>
                <w:color w:val="000000" w:themeColor="text1"/>
              </w:rPr>
              <w:t>累积交易平仓手数</w:t>
            </w:r>
          </w:p>
          <w:p w:rsidR="00490758" w:rsidRPr="00C82413" w:rsidRDefault="00490758" w:rsidP="00074DA0">
            <w:pPr>
              <w:jc w:val="center"/>
            </w:pPr>
            <w:r w:rsidRPr="00490758">
              <w:rPr>
                <w:rFonts w:hint="eastAsia"/>
                <w:b w:val="0"/>
                <w:color w:val="FF0000"/>
              </w:rPr>
              <w:t>不含股票商品</w:t>
            </w:r>
          </w:p>
        </w:tc>
        <w:tc>
          <w:tcPr>
            <w:tcW w:w="2074" w:type="dxa"/>
            <w:shd w:val="clear" w:color="auto" w:fill="70AD47" w:themeFill="accent6"/>
            <w:vAlign w:val="center"/>
          </w:tcPr>
          <w:p w:rsidR="00490758" w:rsidRPr="00C82413" w:rsidRDefault="00F142F1" w:rsidP="00F14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int="eastAsia"/>
              </w:rPr>
              <w:t>加码</w:t>
            </w:r>
            <w:r w:rsidR="00490758">
              <w:rPr>
                <w:rFonts w:hint="eastAsia"/>
              </w:rPr>
              <w:t>赠金金额</w:t>
            </w:r>
          </w:p>
        </w:tc>
      </w:tr>
      <w:tr w:rsidR="00490758" w:rsidRPr="00490758" w:rsidTr="0007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490758" w:rsidRPr="00490758" w:rsidRDefault="00490758" w:rsidP="00074DA0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>
              <w:rPr>
                <w:rFonts w:hint="eastAsia"/>
                <w:b w:val="0"/>
                <w:color w:val="000000" w:themeColor="text1"/>
              </w:rPr>
              <w:t>50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490758" w:rsidRPr="00490758" w:rsidRDefault="00490758" w:rsidP="00074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$100</w:t>
            </w:r>
          </w:p>
        </w:tc>
      </w:tr>
      <w:tr w:rsidR="00490758" w:rsidRPr="00490758" w:rsidTr="0007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490758" w:rsidRPr="00490758" w:rsidRDefault="00490758" w:rsidP="00074DA0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>
              <w:rPr>
                <w:rFonts w:hint="eastAsia"/>
                <w:b w:val="0"/>
                <w:color w:val="000000" w:themeColor="text1"/>
              </w:rPr>
              <w:t>200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490758" w:rsidRPr="00490758" w:rsidRDefault="00490758" w:rsidP="00074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$400</w:t>
            </w:r>
          </w:p>
        </w:tc>
      </w:tr>
      <w:tr w:rsidR="00490758" w:rsidRPr="00490758" w:rsidTr="0007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F2F2F2" w:themeFill="background1" w:themeFillShade="F2"/>
          </w:tcPr>
          <w:p w:rsidR="00490758" w:rsidRPr="00490758" w:rsidRDefault="00490758" w:rsidP="00074DA0">
            <w:pPr>
              <w:widowControl/>
              <w:jc w:val="center"/>
              <w:textAlignment w:val="baseline"/>
              <w:outlineLvl w:val="2"/>
              <w:rPr>
                <w:rFonts w:ascii="Arial" w:hAnsi="Arial" w:cs="Arial"/>
                <w:b w:val="0"/>
                <w:color w:val="000000" w:themeColor="text1"/>
                <w:szCs w:val="21"/>
                <w:shd w:val="clear" w:color="auto" w:fill="FFFFFF"/>
              </w:rPr>
            </w:pPr>
            <w:r w:rsidRPr="00490758">
              <w:rPr>
                <w:b w:val="0"/>
                <w:color w:val="000000" w:themeColor="text1"/>
              </w:rPr>
              <w:t>≥</w:t>
            </w:r>
            <w:r>
              <w:rPr>
                <w:rFonts w:hint="eastAsia"/>
                <w:b w:val="0"/>
                <w:color w:val="000000" w:themeColor="text1"/>
              </w:rPr>
              <w:t>600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490758" w:rsidRPr="00490758" w:rsidRDefault="00490758" w:rsidP="00074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$1000</w:t>
            </w:r>
          </w:p>
        </w:tc>
      </w:tr>
    </w:tbl>
    <w:p w:rsidR="00490758" w:rsidRDefault="00490758" w:rsidP="00490758">
      <w:pPr>
        <w:widowControl/>
        <w:shd w:val="clear" w:color="auto" w:fill="FFFFFF"/>
        <w:tabs>
          <w:tab w:val="num" w:pos="0"/>
        </w:tabs>
        <w:jc w:val="left"/>
        <w:textAlignment w:val="baseline"/>
        <w:outlineLvl w:val="2"/>
        <w:rPr>
          <w:rFonts w:asciiTheme="minorEastAsia" w:hAnsiTheme="minorEastAsia" w:cs="PMingLiU"/>
          <w:b/>
          <w:color w:val="3C4353"/>
          <w:kern w:val="0"/>
          <w:szCs w:val="24"/>
        </w:rPr>
      </w:pPr>
    </w:p>
    <w:p w:rsidR="005B451B" w:rsidRPr="005B451B" w:rsidRDefault="005B451B" w:rsidP="005B451B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0F8562"/>
          <w:sz w:val="21"/>
          <w:szCs w:val="21"/>
        </w:rPr>
      </w:pPr>
      <w:r>
        <w:rPr>
          <w:rFonts w:ascii="Arial" w:hAnsi="Arial" w:cs="Arial"/>
          <w:b w:val="0"/>
          <w:bCs w:val="0"/>
          <w:color w:val="0F8562"/>
          <w:sz w:val="21"/>
          <w:szCs w:val="21"/>
        </w:rPr>
        <w:t>有效入金及交易计算：</w:t>
      </w:r>
    </w:p>
    <w:p w:rsidR="005B451B" w:rsidRPr="005B451B" w:rsidRDefault="005B451B" w:rsidP="005B451B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入金有效统计时间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（</w:t>
      </w:r>
      <w:r>
        <w:rPr>
          <w:rFonts w:ascii="Arial" w:eastAsia="宋体" w:hAnsi="Arial" w:cs="Arial"/>
          <w:color w:val="333333"/>
          <w:kern w:val="0"/>
          <w:szCs w:val="21"/>
        </w:rPr>
        <w:t>GMT+8) 2020.</w:t>
      </w:r>
      <w:r w:rsidR="00262EE8"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 w:rsidR="00262EE8">
        <w:rPr>
          <w:rFonts w:ascii="Arial" w:eastAsia="宋体" w:hAnsi="Arial" w:cs="Arial"/>
          <w:color w:val="333333"/>
          <w:kern w:val="0"/>
          <w:szCs w:val="21"/>
        </w:rPr>
        <w:t>.1 05</w:t>
      </w:r>
      <w:r>
        <w:rPr>
          <w:rFonts w:ascii="Arial" w:eastAsia="宋体" w:hAnsi="Arial" w:cs="Arial"/>
          <w:color w:val="333333"/>
          <w:kern w:val="0"/>
          <w:szCs w:val="21"/>
        </w:rPr>
        <w:t>:00:00-2020.</w:t>
      </w:r>
      <w:r w:rsidR="00262EE8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.1 04:59:59</w:t>
      </w:r>
    </w:p>
    <w:p w:rsidR="005B451B" w:rsidRDefault="005B451B" w:rsidP="005B451B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交易有效统计时间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（</w:t>
      </w:r>
      <w:r>
        <w:rPr>
          <w:rFonts w:ascii="Arial" w:eastAsia="宋体" w:hAnsi="Arial" w:cs="Arial"/>
          <w:color w:val="333333"/>
          <w:kern w:val="0"/>
          <w:szCs w:val="21"/>
        </w:rPr>
        <w:t>GMT+8) 2020.</w:t>
      </w:r>
      <w:r w:rsidR="00262EE8"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 w:rsidR="00262EE8">
        <w:rPr>
          <w:rFonts w:ascii="Arial" w:eastAsia="宋体" w:hAnsi="Arial" w:cs="Arial"/>
          <w:color w:val="333333"/>
          <w:kern w:val="0"/>
          <w:szCs w:val="21"/>
        </w:rPr>
        <w:t>.1 05</w:t>
      </w:r>
      <w:r>
        <w:rPr>
          <w:rFonts w:ascii="Arial" w:eastAsia="宋体" w:hAnsi="Arial" w:cs="Arial"/>
          <w:color w:val="333333"/>
          <w:kern w:val="0"/>
          <w:szCs w:val="21"/>
        </w:rPr>
        <w:t>:00:00-2020.</w:t>
      </w:r>
      <w:r w:rsidR="00262EE8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.1 04:59:59</w:t>
      </w:r>
    </w:p>
    <w:p w:rsidR="005B451B" w:rsidRDefault="005B451B" w:rsidP="005B451B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活动要求的交易手数为交易有效期内所有平台（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TPS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MT4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）账户的总交易手数，产品包括</w:t>
      </w:r>
      <w:r w:rsidRPr="00F142F1">
        <w:rPr>
          <w:rFonts w:ascii="Arial" w:eastAsia="宋体" w:hAnsi="Arial" w:cs="Arial"/>
          <w:b/>
          <w:bCs/>
          <w:color w:val="FF0000"/>
          <w:kern w:val="0"/>
          <w:szCs w:val="24"/>
        </w:rPr>
        <w:t>除股票外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平台所有交易产品。</w:t>
      </w:r>
    </w:p>
    <w:p w:rsidR="005B451B" w:rsidRDefault="005B451B" w:rsidP="005B451B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活动要求的入金金额将统计活动期间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TPS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MT4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平台的总入金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,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赠金要求的手数也会按活动期间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TPS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MT4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平台的总交易手数计算。</w:t>
      </w:r>
    </w:p>
    <w:p w:rsidR="005B451B" w:rsidRDefault="005B451B" w:rsidP="005B451B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活动结束后的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个工作日内将会核对完成的累计入金和交易手数，进行奖励发放。</w:t>
      </w:r>
    </w:p>
    <w:p w:rsidR="005B451B" w:rsidRDefault="005B451B" w:rsidP="005B451B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如客户满足对应的入金层级和手数，则可获得对应层级的赠金。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br/>
      </w:r>
      <w:r w:rsidRPr="005B451B">
        <w:rPr>
          <w:rFonts w:ascii="Arial" w:eastAsia="宋体" w:hAnsi="Arial" w:cs="Arial"/>
          <w:color w:val="888787"/>
          <w:kern w:val="0"/>
          <w:szCs w:val="21"/>
        </w:rPr>
        <w:t>例如：活动期间陈先生累计入金达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$5000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，共完成手数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120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手，那么按完成的入金及手数可以获得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400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美元的存款赠金奖励及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100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美元的额外交易奖励，总赠金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500</w:t>
      </w:r>
      <w:r w:rsidRPr="005B451B">
        <w:rPr>
          <w:rFonts w:ascii="Arial" w:eastAsia="宋体" w:hAnsi="Arial" w:cs="Arial"/>
          <w:color w:val="888787"/>
          <w:kern w:val="0"/>
          <w:szCs w:val="21"/>
        </w:rPr>
        <w:t>美元</w:t>
      </w:r>
    </w:p>
    <w:p w:rsidR="005B451B" w:rsidRDefault="005B451B" w:rsidP="005B451B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5B451B" w:rsidRDefault="005B451B" w:rsidP="005B451B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5B451B" w:rsidRDefault="005B451B" w:rsidP="005B451B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</w:p>
    <w:p w:rsidR="005B451B" w:rsidRDefault="005B451B" w:rsidP="005B451B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0F8562"/>
          <w:sz w:val="21"/>
          <w:szCs w:val="21"/>
        </w:rPr>
      </w:pPr>
      <w:r>
        <w:rPr>
          <w:rFonts w:ascii="Arial" w:hAnsi="Arial" w:cs="Arial"/>
          <w:b w:val="0"/>
          <w:bCs w:val="0"/>
          <w:color w:val="0F8562"/>
          <w:sz w:val="21"/>
          <w:szCs w:val="21"/>
        </w:rPr>
        <w:lastRenderedPageBreak/>
        <w:t>注意事项：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以上活动按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 xml:space="preserve">GMT+8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时间计算。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交易手数以每个标准来回手计算：客户开仓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1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手，然后再行平仓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1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手，则整个交易来回算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1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手。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活动要求的交易手数仅限于客户在活动期间进行平仓的订单。活动期内开仓，活动后平仓的订单不享受此活动优惠。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活动期间如发现客户不正规交易，智选天下有权停止客户新交易，并取消赠金；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若同期有其他优惠活动，客户所享有的其他优惠则以其他优惠之条款规定为准；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现有客户如当前已有参与其他优惠活动，不可同时参与此次活动。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智选天下保留本次活动赠金的发放权利，及随时修订、暂停、终止本活动及任何相关规则条款之权利及其解释权；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如发现交易账户出现不公平使用优惠活动的操作，包括但不限于：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br/>
        <w:t xml:space="preserve">-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同一位交易者或协同其他交易者进行内部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/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外部对冲；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br/>
        <w:t xml:space="preserve">-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以制造交易手数为目的交易：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br/>
        <w:t xml:space="preserve">-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使用虚假身份；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br/>
      </w:r>
      <w:r w:rsidRPr="005B451B">
        <w:rPr>
          <w:rFonts w:ascii="Arial" w:eastAsia="宋体" w:hAnsi="Arial" w:cs="Arial"/>
          <w:color w:val="333333"/>
          <w:kern w:val="0"/>
          <w:szCs w:val="21"/>
        </w:rPr>
        <w:t>本公司保留撤销客户赠金的权利。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赠金将有可能用作抵扣交易帐户负数结余、补足保证金或其他因交易而产生的结欠；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人民币账户，活动赠金结算成美元的汇率统一为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7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任何因计算机及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/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或网络的通讯或技术问题、故障、意外或任何原因而引致数据送交迟延、遗失资料、数据错误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B451B">
        <w:rPr>
          <w:rFonts w:ascii="Arial" w:eastAsia="宋体" w:hAnsi="Arial" w:cs="Arial"/>
          <w:color w:val="333333"/>
          <w:kern w:val="0"/>
          <w:szCs w:val="21"/>
        </w:rPr>
        <w:t>或无法辨识等情况，智选天下概不负责。上述活动记录均以系统记录为准；</w:t>
      </w:r>
    </w:p>
    <w:p w:rsidR="005B451B" w:rsidRPr="005B451B" w:rsidRDefault="005B451B" w:rsidP="005B451B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5B451B">
        <w:rPr>
          <w:rFonts w:ascii="Arial" w:eastAsia="宋体" w:hAnsi="Arial" w:cs="Arial"/>
          <w:color w:val="333333"/>
          <w:kern w:val="0"/>
          <w:szCs w:val="21"/>
        </w:rPr>
        <w:t>智选天下及其旗下公司员工不可参加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sectPr w:rsidR="005B451B" w:rsidRPr="005B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A0F"/>
    <w:multiLevelType w:val="multilevel"/>
    <w:tmpl w:val="BAA0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6034F"/>
    <w:multiLevelType w:val="multilevel"/>
    <w:tmpl w:val="4568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00D7F"/>
    <w:multiLevelType w:val="multilevel"/>
    <w:tmpl w:val="0CD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65BC4"/>
    <w:multiLevelType w:val="multilevel"/>
    <w:tmpl w:val="6D1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13"/>
    <w:rsid w:val="00075087"/>
    <w:rsid w:val="00262EE8"/>
    <w:rsid w:val="00490758"/>
    <w:rsid w:val="005B451B"/>
    <w:rsid w:val="00684354"/>
    <w:rsid w:val="009E032C"/>
    <w:rsid w:val="00C82413"/>
    <w:rsid w:val="00F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8A02"/>
  <w15:chartTrackingRefBased/>
  <w15:docId w15:val="{E6F20105-35A4-49A0-B591-91F387A8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24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824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824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824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82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824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C824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490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4</cp:revision>
  <dcterms:created xsi:type="dcterms:W3CDTF">2020-05-21T05:54:00Z</dcterms:created>
  <dcterms:modified xsi:type="dcterms:W3CDTF">2020-05-21T07:20:00Z</dcterms:modified>
</cp:coreProperties>
</file>