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506FF" w14:textId="61878C78" w:rsidR="00CF3BF6" w:rsidRDefault="00E8388D" w:rsidP="0082373E">
      <w:pPr>
        <w:rPr>
          <w:rFonts w:ascii="Arial" w:hAnsi="Arial" w:cs="Arial"/>
          <w:sz w:val="36"/>
          <w:szCs w:val="36"/>
        </w:rPr>
      </w:pPr>
      <w:r>
        <w:rPr>
          <w:rFonts w:ascii="Arial" w:hAnsi="Arial" w:cs="Arial"/>
          <w:sz w:val="36"/>
          <w:szCs w:val="36"/>
        </w:rPr>
        <w:t>System Design Proposal of Software to Support Operation of a Humanoid Robot in a Guitar Workshop</w:t>
      </w:r>
    </w:p>
    <w:p w14:paraId="667A1C1B" w14:textId="0772A9F3" w:rsidR="00E8388D" w:rsidRPr="00E8388D" w:rsidRDefault="00E8388D" w:rsidP="0082373E">
      <w:pPr>
        <w:rPr>
          <w:rFonts w:ascii="Arial" w:hAnsi="Arial" w:cs="Arial"/>
          <w:sz w:val="22"/>
          <w:szCs w:val="22"/>
        </w:rPr>
      </w:pPr>
      <w:r>
        <w:rPr>
          <w:rFonts w:ascii="Arial" w:hAnsi="Arial" w:cs="Arial"/>
          <w:sz w:val="22"/>
          <w:szCs w:val="22"/>
        </w:rPr>
        <w:t>[c. 994 words]</w:t>
      </w:r>
    </w:p>
    <w:p w14:paraId="7F54C87D" w14:textId="015C3DFB" w:rsidR="00923D58" w:rsidRPr="0011739D" w:rsidRDefault="00923D58" w:rsidP="00923D58">
      <w:pPr>
        <w:pStyle w:val="Heading1"/>
        <w:rPr>
          <w:rFonts w:ascii="Arial" w:hAnsi="Arial" w:cs="Arial"/>
        </w:rPr>
      </w:pPr>
      <w:r w:rsidRPr="0011739D">
        <w:rPr>
          <w:rFonts w:ascii="Arial" w:hAnsi="Arial" w:cs="Arial"/>
        </w:rPr>
        <w:t>Introduction</w:t>
      </w:r>
    </w:p>
    <w:p w14:paraId="1FD0D071" w14:textId="52CD7E6F" w:rsidR="00923D58" w:rsidRPr="0011739D" w:rsidRDefault="00923D58" w:rsidP="00923D58">
      <w:pPr>
        <w:rPr>
          <w:rFonts w:ascii="Arial" w:hAnsi="Arial" w:cs="Arial"/>
        </w:rPr>
      </w:pPr>
      <w:r w:rsidRPr="0011739D">
        <w:rPr>
          <w:rFonts w:ascii="Arial" w:hAnsi="Arial" w:cs="Arial"/>
        </w:rPr>
        <w:t xml:space="preserve">This document presents the design proposal for some software in the operation of a humanoid robot </w:t>
      </w:r>
      <w:r w:rsidR="00E1576C" w:rsidRPr="0011739D">
        <w:rPr>
          <w:rFonts w:ascii="Arial" w:hAnsi="Arial" w:cs="Arial"/>
        </w:rPr>
        <w:t xml:space="preserve">in a </w:t>
      </w:r>
      <w:r w:rsidR="00885A69" w:rsidRPr="0011739D">
        <w:rPr>
          <w:rFonts w:ascii="Arial" w:hAnsi="Arial" w:cs="Arial"/>
        </w:rPr>
        <w:t>guitar workshop environment</w:t>
      </w:r>
      <w:r w:rsidR="00EB2BCD" w:rsidRPr="0011739D">
        <w:rPr>
          <w:rFonts w:ascii="Arial" w:hAnsi="Arial" w:cs="Arial"/>
        </w:rPr>
        <w:t xml:space="preserve"> (working on similar instruments as well)</w:t>
      </w:r>
      <w:r w:rsidR="00885A69" w:rsidRPr="0011739D">
        <w:rPr>
          <w:rFonts w:ascii="Arial" w:hAnsi="Arial" w:cs="Arial"/>
        </w:rPr>
        <w:t>,</w:t>
      </w:r>
      <w:r w:rsidR="00E1576C" w:rsidRPr="0011739D">
        <w:rPr>
          <w:rFonts w:ascii="Arial" w:hAnsi="Arial" w:cs="Arial"/>
        </w:rPr>
        <w:t xml:space="preserve"> </w:t>
      </w:r>
      <w:r w:rsidRPr="0011739D">
        <w:rPr>
          <w:rFonts w:ascii="Arial" w:hAnsi="Arial" w:cs="Arial"/>
        </w:rPr>
        <w:t>following object-oriented programming</w:t>
      </w:r>
      <w:r w:rsidR="00885A69" w:rsidRPr="0011739D">
        <w:rPr>
          <w:rFonts w:ascii="Arial" w:hAnsi="Arial" w:cs="Arial"/>
        </w:rPr>
        <w:t xml:space="preserve"> principles</w:t>
      </w:r>
      <w:r w:rsidRPr="0011739D">
        <w:rPr>
          <w:rFonts w:ascii="Arial" w:hAnsi="Arial" w:cs="Arial"/>
        </w:rPr>
        <w:t>. This design</w:t>
      </w:r>
      <w:r w:rsidR="00885A69" w:rsidRPr="0011739D">
        <w:rPr>
          <w:rFonts w:ascii="Arial" w:hAnsi="Arial" w:cs="Arial"/>
        </w:rPr>
        <w:t xml:space="preserve"> is to support</w:t>
      </w:r>
      <w:r w:rsidRPr="0011739D">
        <w:rPr>
          <w:rFonts w:ascii="Arial" w:hAnsi="Arial" w:cs="Arial"/>
        </w:rPr>
        <w:t xml:space="preserve"> three fundamental operations that this robot might perform in a </w:t>
      </w:r>
      <w:r w:rsidR="00027245" w:rsidRPr="0011739D">
        <w:rPr>
          <w:rFonts w:ascii="Arial" w:hAnsi="Arial" w:cs="Arial"/>
        </w:rPr>
        <w:t>workshop</w:t>
      </w:r>
      <w:r w:rsidRPr="0011739D">
        <w:rPr>
          <w:rFonts w:ascii="Arial" w:hAnsi="Arial" w:cs="Arial"/>
        </w:rPr>
        <w:t xml:space="preserve"> setting: </w:t>
      </w:r>
    </w:p>
    <w:p w14:paraId="76B28E61" w14:textId="322D1D44" w:rsidR="00923D58" w:rsidRPr="0011739D" w:rsidRDefault="00923D58" w:rsidP="00923D58">
      <w:pPr>
        <w:pStyle w:val="ListParagraph"/>
        <w:numPr>
          <w:ilvl w:val="0"/>
          <w:numId w:val="2"/>
        </w:numPr>
        <w:rPr>
          <w:rFonts w:ascii="Arial" w:hAnsi="Arial" w:cs="Arial"/>
          <w:b/>
          <w:bCs/>
        </w:rPr>
      </w:pPr>
      <w:r w:rsidRPr="0011739D">
        <w:rPr>
          <w:rFonts w:ascii="Arial" w:hAnsi="Arial" w:cs="Arial"/>
          <w:b/>
          <w:bCs/>
        </w:rPr>
        <w:t>Navigation</w:t>
      </w:r>
      <w:r w:rsidRPr="0011739D">
        <w:rPr>
          <w:rFonts w:ascii="Arial" w:hAnsi="Arial" w:cs="Arial"/>
        </w:rPr>
        <w:t>: move through an environment and avoid obstacles</w:t>
      </w:r>
    </w:p>
    <w:p w14:paraId="304D8129" w14:textId="2FFB7015" w:rsidR="00923D58" w:rsidRPr="0011739D" w:rsidRDefault="00BD3F19" w:rsidP="00027245">
      <w:pPr>
        <w:pStyle w:val="ListParagraph"/>
        <w:numPr>
          <w:ilvl w:val="0"/>
          <w:numId w:val="2"/>
        </w:numPr>
        <w:rPr>
          <w:rFonts w:ascii="Arial" w:hAnsi="Arial" w:cs="Arial"/>
          <w:b/>
          <w:bCs/>
        </w:rPr>
      </w:pPr>
      <w:r w:rsidRPr="0011739D">
        <w:rPr>
          <w:rFonts w:ascii="Arial" w:hAnsi="Arial" w:cs="Arial"/>
          <w:b/>
          <w:bCs/>
        </w:rPr>
        <w:t>Item</w:t>
      </w:r>
      <w:r w:rsidR="00923D58" w:rsidRPr="0011739D">
        <w:rPr>
          <w:rFonts w:ascii="Arial" w:hAnsi="Arial" w:cs="Arial"/>
          <w:b/>
          <w:bCs/>
        </w:rPr>
        <w:t xml:space="preserve"> Handling</w:t>
      </w:r>
      <w:r w:rsidR="00923D58" w:rsidRPr="0011739D">
        <w:rPr>
          <w:rFonts w:ascii="Arial" w:hAnsi="Arial" w:cs="Arial"/>
        </w:rPr>
        <w:t xml:space="preserve">: grab, move and place </w:t>
      </w:r>
      <w:r w:rsidR="00EB2BCD" w:rsidRPr="0011739D">
        <w:rPr>
          <w:rFonts w:ascii="Arial" w:hAnsi="Arial" w:cs="Arial"/>
        </w:rPr>
        <w:t>instrument</w:t>
      </w:r>
      <w:r w:rsidR="00027245" w:rsidRPr="0011739D">
        <w:rPr>
          <w:rFonts w:ascii="Arial" w:hAnsi="Arial" w:cs="Arial"/>
        </w:rPr>
        <w:t xml:space="preserve"> components, such as bodies, necks and </w:t>
      </w:r>
      <w:r w:rsidR="00EB2BCD" w:rsidRPr="0011739D">
        <w:rPr>
          <w:rFonts w:ascii="Arial" w:hAnsi="Arial" w:cs="Arial"/>
        </w:rPr>
        <w:t xml:space="preserve">required </w:t>
      </w:r>
      <w:r w:rsidR="00027245" w:rsidRPr="0011739D">
        <w:rPr>
          <w:rFonts w:ascii="Arial" w:hAnsi="Arial" w:cs="Arial"/>
        </w:rPr>
        <w:t>hardware</w:t>
      </w:r>
    </w:p>
    <w:p w14:paraId="115CBA5D" w14:textId="43BB73E1" w:rsidR="00923D58" w:rsidRPr="0011739D" w:rsidRDefault="00027245" w:rsidP="00923D58">
      <w:pPr>
        <w:pStyle w:val="ListParagraph"/>
        <w:numPr>
          <w:ilvl w:val="0"/>
          <w:numId w:val="2"/>
        </w:numPr>
        <w:rPr>
          <w:rFonts w:ascii="Arial" w:hAnsi="Arial" w:cs="Arial"/>
          <w:b/>
          <w:bCs/>
        </w:rPr>
      </w:pPr>
      <w:r w:rsidRPr="0011739D">
        <w:rPr>
          <w:rFonts w:ascii="Arial" w:hAnsi="Arial" w:cs="Arial"/>
          <w:b/>
          <w:bCs/>
        </w:rPr>
        <w:t>Assembly</w:t>
      </w:r>
      <w:r w:rsidR="00E1576C" w:rsidRPr="0011739D">
        <w:rPr>
          <w:rFonts w:ascii="Arial" w:hAnsi="Arial" w:cs="Arial"/>
          <w:b/>
          <w:bCs/>
        </w:rPr>
        <w:t xml:space="preserve">: </w:t>
      </w:r>
      <w:r w:rsidRPr="0011739D">
        <w:rPr>
          <w:rFonts w:ascii="Arial" w:hAnsi="Arial" w:cs="Arial"/>
        </w:rPr>
        <w:t xml:space="preserve">putting components </w:t>
      </w:r>
      <w:r w:rsidR="00EB2BCD" w:rsidRPr="0011739D">
        <w:rPr>
          <w:rFonts w:ascii="Arial" w:hAnsi="Arial" w:cs="Arial"/>
        </w:rPr>
        <w:t xml:space="preserve">together </w:t>
      </w:r>
      <w:r w:rsidRPr="0011739D">
        <w:rPr>
          <w:rFonts w:ascii="Arial" w:hAnsi="Arial" w:cs="Arial"/>
        </w:rPr>
        <w:t>in a specific sequence, as needed, to produce completed instruments</w:t>
      </w:r>
      <w:r w:rsidR="00E1576C" w:rsidRPr="0011739D">
        <w:rPr>
          <w:rFonts w:ascii="Arial" w:hAnsi="Arial" w:cs="Arial"/>
        </w:rPr>
        <w:t xml:space="preserve"> </w:t>
      </w:r>
    </w:p>
    <w:p w14:paraId="44ECF034" w14:textId="27ABB8E9" w:rsidR="00655091" w:rsidRPr="0011739D" w:rsidRDefault="00722C22" w:rsidP="00791B37">
      <w:pPr>
        <w:rPr>
          <w:rFonts w:ascii="Arial" w:hAnsi="Arial" w:cs="Arial"/>
        </w:rPr>
      </w:pPr>
      <w:r w:rsidRPr="0011739D">
        <w:rPr>
          <w:rFonts w:ascii="Arial" w:hAnsi="Arial" w:cs="Arial"/>
        </w:rPr>
        <w:t xml:space="preserve">These operations leverage the humanoid form of the robot, using articulated arms with grippers for handling and item manipulation, mechanical legs for movement, and camera sensors to determine its position and detect obstacles. This system is conceptually modelled with classes, attributes and methods and allows for simulated testing in a controlled environment. </w:t>
      </w:r>
    </w:p>
    <w:p w14:paraId="0C9CE680" w14:textId="7A47CFF0" w:rsidR="00492BDA" w:rsidRPr="0011739D" w:rsidRDefault="00655091" w:rsidP="00001406">
      <w:pPr>
        <w:rPr>
          <w:rFonts w:ascii="Arial" w:hAnsi="Arial" w:cs="Arial"/>
        </w:rPr>
      </w:pPr>
      <w:r w:rsidRPr="0011739D">
        <w:rPr>
          <w:rFonts w:ascii="Arial" w:hAnsi="Arial" w:cs="Arial"/>
        </w:rPr>
        <w:t>Research shows that humanoid robots are increasingly designed for collaboration in industrial and workshop settings, moving safely, manipulating objects and interacting with human operators (Mukherjee et al, 2023); this supports the inclu</w:t>
      </w:r>
      <w:r w:rsidR="00BC2D21" w:rsidRPr="0011739D">
        <w:rPr>
          <w:rFonts w:ascii="Arial" w:hAnsi="Arial" w:cs="Arial"/>
        </w:rPr>
        <w:t xml:space="preserve">sion of the core operations outlined above, as these would be key challenges in the workshop context. </w:t>
      </w:r>
      <w:r w:rsidR="00C12893" w:rsidRPr="0011739D">
        <w:rPr>
          <w:rFonts w:ascii="Arial" w:hAnsi="Arial" w:cs="Arial"/>
        </w:rPr>
        <w:t xml:space="preserve">Ackerman </w:t>
      </w:r>
      <w:r w:rsidR="00492BDA" w:rsidRPr="0011739D">
        <w:rPr>
          <w:rFonts w:ascii="Arial" w:hAnsi="Arial" w:cs="Arial"/>
        </w:rPr>
        <w:t>(2024) notes that the most valuable trait in humanoid robots is their functionality in human-centric environments, and not necessarily their aesthetics – though some (</w:t>
      </w:r>
      <w:proofErr w:type="spellStart"/>
      <w:r w:rsidR="00492BDA" w:rsidRPr="0011739D">
        <w:rPr>
          <w:rFonts w:ascii="Arial" w:hAnsi="Arial" w:cs="Arial"/>
        </w:rPr>
        <w:t>Mulko</w:t>
      </w:r>
      <w:proofErr w:type="spellEnd"/>
      <w:r w:rsidR="00492BDA" w:rsidRPr="0011739D">
        <w:rPr>
          <w:rFonts w:ascii="Arial" w:hAnsi="Arial" w:cs="Arial"/>
        </w:rPr>
        <w:t xml:space="preserve">, 2023) note the advancements of making them more human in appearance, </w:t>
      </w:r>
      <w:r w:rsidR="00DC2DD8" w:rsidRPr="0011739D">
        <w:rPr>
          <w:rFonts w:ascii="Arial" w:hAnsi="Arial" w:cs="Arial"/>
        </w:rPr>
        <w:t>many studies, including a meta-analysis by Mara, Appe</w:t>
      </w:r>
      <w:r w:rsidR="00C12893" w:rsidRPr="0011739D">
        <w:rPr>
          <w:rFonts w:ascii="Arial" w:hAnsi="Arial" w:cs="Arial"/>
        </w:rPr>
        <w:t>l</w:t>
      </w:r>
      <w:r w:rsidR="00DC2DD8" w:rsidRPr="0011739D">
        <w:rPr>
          <w:rFonts w:ascii="Arial" w:hAnsi="Arial" w:cs="Arial"/>
        </w:rPr>
        <w:t xml:space="preserve"> and </w:t>
      </w:r>
      <w:proofErr w:type="spellStart"/>
      <w:r w:rsidR="00DC2DD8" w:rsidRPr="0011739D">
        <w:rPr>
          <w:rFonts w:ascii="Arial" w:hAnsi="Arial" w:cs="Arial"/>
        </w:rPr>
        <w:t>Gnambs</w:t>
      </w:r>
      <w:proofErr w:type="spellEnd"/>
      <w:r w:rsidR="00DC2DD8" w:rsidRPr="0011739D">
        <w:rPr>
          <w:rFonts w:ascii="Arial" w:hAnsi="Arial" w:cs="Arial"/>
        </w:rPr>
        <w:t xml:space="preserve"> (2022), highlights that appearance is less important than industrial contexts, where performance and reliability take precedence. Even merely the fact that the “uncanny valley” effect from hyperrealism can be disturbing for operators (Mara et al, 2022; Peterson, 2025)</w:t>
      </w:r>
      <w:r w:rsidR="00791B37" w:rsidRPr="0011739D">
        <w:rPr>
          <w:rFonts w:ascii="Arial" w:hAnsi="Arial" w:cs="Arial"/>
        </w:rPr>
        <w:t xml:space="preserve">, provides further justification for prioritising function over appearance in this design. </w:t>
      </w:r>
    </w:p>
    <w:p w14:paraId="4DDF70EF" w14:textId="611FA61D" w:rsidR="00BB5D74" w:rsidRPr="0052534B" w:rsidRDefault="00BB5D74" w:rsidP="00BB5D74">
      <w:pPr>
        <w:rPr>
          <w:rFonts w:ascii="Arial" w:hAnsi="Arial" w:cs="Arial"/>
          <w:i/>
          <w:iCs/>
        </w:rPr>
      </w:pPr>
      <w:r w:rsidRPr="0011739D">
        <w:rPr>
          <w:rFonts w:ascii="Arial" w:hAnsi="Arial" w:cs="Arial"/>
        </w:rPr>
        <w:t>Search terms:</w:t>
      </w:r>
      <w:r w:rsidRPr="0011739D">
        <w:rPr>
          <w:rFonts w:ascii="Arial" w:hAnsi="Arial" w:cs="Arial"/>
        </w:rPr>
        <w:br/>
      </w:r>
      <w:r w:rsidR="009C46A9" w:rsidRPr="0052534B">
        <w:rPr>
          <w:rFonts w:ascii="Arial" w:hAnsi="Arial" w:cs="Arial"/>
          <w:i/>
          <w:iCs/>
        </w:rPr>
        <w:t>“humanoid robots industrial applications</w:t>
      </w:r>
      <w:r w:rsidRPr="0052534B">
        <w:rPr>
          <w:rFonts w:ascii="Arial" w:hAnsi="Arial" w:cs="Arial"/>
          <w:i/>
          <w:iCs/>
        </w:rPr>
        <w:t>”, “robot object manipulation”, robot assembly tasks”, “robot gripper manipulation”</w:t>
      </w:r>
      <w:r w:rsidR="00655091" w:rsidRPr="0052534B">
        <w:rPr>
          <w:rFonts w:ascii="Arial" w:hAnsi="Arial" w:cs="Arial"/>
          <w:i/>
          <w:iCs/>
        </w:rPr>
        <w:t>, “collaborative robots in workshops”</w:t>
      </w:r>
    </w:p>
    <w:p w14:paraId="78BE1B9E" w14:textId="21E56461" w:rsidR="008A5A8C" w:rsidRPr="0011739D" w:rsidRDefault="00923D58" w:rsidP="004D485D">
      <w:pPr>
        <w:pStyle w:val="Heading1"/>
        <w:rPr>
          <w:rFonts w:ascii="Arial" w:hAnsi="Arial" w:cs="Arial"/>
        </w:rPr>
      </w:pPr>
      <w:r w:rsidRPr="0011739D">
        <w:rPr>
          <w:rFonts w:ascii="Arial" w:hAnsi="Arial" w:cs="Arial"/>
        </w:rPr>
        <w:lastRenderedPageBreak/>
        <w:t>System Design</w:t>
      </w:r>
    </w:p>
    <w:p w14:paraId="1798F7F8" w14:textId="3C626A6A" w:rsidR="004D485D" w:rsidRPr="0011739D" w:rsidRDefault="004D485D" w:rsidP="004D485D">
      <w:pPr>
        <w:rPr>
          <w:rFonts w:ascii="Arial" w:hAnsi="Arial" w:cs="Arial"/>
        </w:rPr>
      </w:pPr>
      <w:r w:rsidRPr="0011739D">
        <w:rPr>
          <w:rFonts w:ascii="Arial" w:hAnsi="Arial" w:cs="Arial"/>
        </w:rPr>
        <w:t xml:space="preserve">This design focuses on three core operations: navigation, item handling and </w:t>
      </w:r>
      <w:r w:rsidR="00D62DA5" w:rsidRPr="0011739D">
        <w:rPr>
          <w:rFonts w:ascii="Arial" w:hAnsi="Arial" w:cs="Arial"/>
        </w:rPr>
        <w:t>assembly</w:t>
      </w:r>
      <w:r w:rsidRPr="0011739D">
        <w:rPr>
          <w:rFonts w:ascii="Arial" w:hAnsi="Arial" w:cs="Arial"/>
        </w:rPr>
        <w:t xml:space="preserve">. Together, these operations allow the robot </w:t>
      </w:r>
      <w:r w:rsidR="00D62DA5" w:rsidRPr="0011739D">
        <w:rPr>
          <w:rFonts w:ascii="Arial" w:hAnsi="Arial" w:cs="Arial"/>
        </w:rPr>
        <w:t xml:space="preserve">to </w:t>
      </w:r>
      <w:r w:rsidRPr="0011739D">
        <w:rPr>
          <w:rFonts w:ascii="Arial" w:hAnsi="Arial" w:cs="Arial"/>
        </w:rPr>
        <w:t xml:space="preserve">move safely through its surroundings, manipulate objects and </w:t>
      </w:r>
      <w:r w:rsidR="00D62DA5" w:rsidRPr="0011739D">
        <w:rPr>
          <w:rFonts w:ascii="Arial" w:hAnsi="Arial" w:cs="Arial"/>
        </w:rPr>
        <w:t>assemble instruments in a defined order</w:t>
      </w:r>
      <w:r w:rsidRPr="0011739D">
        <w:rPr>
          <w:rFonts w:ascii="Arial" w:hAnsi="Arial" w:cs="Arial"/>
        </w:rPr>
        <w:t>.</w:t>
      </w:r>
      <w:r w:rsidR="009C1AAB" w:rsidRPr="0011739D">
        <w:rPr>
          <w:rFonts w:ascii="Arial" w:hAnsi="Arial" w:cs="Arial"/>
        </w:rPr>
        <w:t xml:space="preserve"> (See </w:t>
      </w:r>
      <w:r w:rsidRPr="0011739D">
        <w:rPr>
          <w:rFonts w:ascii="Arial" w:hAnsi="Arial" w:cs="Arial"/>
        </w:rPr>
        <w:t xml:space="preserve"> </w:t>
      </w:r>
      <w:hyperlink w:anchor="_Class_Diagram" w:history="1">
        <w:r w:rsidR="009C1AAB" w:rsidRPr="0011739D">
          <w:rPr>
            <w:rStyle w:val="Hyperlink"/>
            <w:rFonts w:ascii="Arial" w:hAnsi="Arial" w:cs="Arial"/>
          </w:rPr>
          <w:t>Class Diagram</w:t>
        </w:r>
      </w:hyperlink>
      <w:r w:rsidR="009C1AAB" w:rsidRPr="0011739D">
        <w:rPr>
          <w:rFonts w:ascii="Arial" w:hAnsi="Arial" w:cs="Arial"/>
        </w:rPr>
        <w:t xml:space="preserve"> for attributes and methods, and </w:t>
      </w:r>
      <w:hyperlink w:anchor="_Data_structure_justification" w:history="1">
        <w:r w:rsidR="009C1AAB" w:rsidRPr="0011739D">
          <w:rPr>
            <w:rStyle w:val="Hyperlink"/>
            <w:rFonts w:ascii="Arial" w:hAnsi="Arial" w:cs="Arial"/>
          </w:rPr>
          <w:t>Data structure justification</w:t>
        </w:r>
      </w:hyperlink>
      <w:r w:rsidR="009C1AAB" w:rsidRPr="0011739D">
        <w:rPr>
          <w:rFonts w:ascii="Arial" w:hAnsi="Arial" w:cs="Arial"/>
        </w:rPr>
        <w:t xml:space="preserve"> for relevant data structures.)</w:t>
      </w:r>
    </w:p>
    <w:p w14:paraId="6EB2B0B8" w14:textId="39AB1C20" w:rsidR="00923D58" w:rsidRPr="0011739D" w:rsidRDefault="00923D58" w:rsidP="00923D58">
      <w:pPr>
        <w:pStyle w:val="ListParagraph"/>
        <w:numPr>
          <w:ilvl w:val="0"/>
          <w:numId w:val="3"/>
        </w:numPr>
        <w:rPr>
          <w:rFonts w:ascii="Arial" w:hAnsi="Arial" w:cs="Arial"/>
        </w:rPr>
      </w:pPr>
      <w:r w:rsidRPr="0011739D">
        <w:rPr>
          <w:rFonts w:ascii="Arial" w:hAnsi="Arial" w:cs="Arial"/>
          <w:b/>
          <w:bCs/>
        </w:rPr>
        <w:t>Navigation</w:t>
      </w:r>
    </w:p>
    <w:p w14:paraId="0D585BED" w14:textId="1A8D1688" w:rsidR="00923D58" w:rsidRPr="0011739D" w:rsidRDefault="00923D58" w:rsidP="00923D58">
      <w:pPr>
        <w:pStyle w:val="ListParagraph"/>
        <w:rPr>
          <w:rFonts w:ascii="Arial" w:hAnsi="Arial" w:cs="Arial"/>
        </w:rPr>
      </w:pPr>
      <w:r w:rsidRPr="0011739D">
        <w:rPr>
          <w:rFonts w:ascii="Arial" w:hAnsi="Arial" w:cs="Arial"/>
        </w:rPr>
        <w:t xml:space="preserve">The robot should be able to move from one location to another, avoid obstacles, and follow waypoints. </w:t>
      </w:r>
    </w:p>
    <w:p w14:paraId="4C9D6FA7" w14:textId="5E348D24" w:rsidR="00BD3F19" w:rsidRPr="0011739D" w:rsidRDefault="00BD3F19" w:rsidP="00BD3F19">
      <w:pPr>
        <w:pStyle w:val="ListParagraph"/>
        <w:numPr>
          <w:ilvl w:val="0"/>
          <w:numId w:val="3"/>
        </w:numPr>
        <w:rPr>
          <w:rFonts w:ascii="Arial" w:hAnsi="Arial" w:cs="Arial"/>
        </w:rPr>
      </w:pPr>
      <w:r w:rsidRPr="0011739D">
        <w:rPr>
          <w:rFonts w:ascii="Arial" w:hAnsi="Arial" w:cs="Arial"/>
          <w:b/>
          <w:bCs/>
        </w:rPr>
        <w:t>Item Handling</w:t>
      </w:r>
    </w:p>
    <w:p w14:paraId="4EDB65D7" w14:textId="4975D24C" w:rsidR="00BD3F19" w:rsidRPr="0011739D" w:rsidRDefault="00BD3F19" w:rsidP="008B4C79">
      <w:pPr>
        <w:pStyle w:val="ListParagraph"/>
        <w:rPr>
          <w:rFonts w:ascii="Arial" w:hAnsi="Arial" w:cs="Arial"/>
        </w:rPr>
      </w:pPr>
      <w:r w:rsidRPr="0011739D">
        <w:rPr>
          <w:rFonts w:ascii="Arial" w:hAnsi="Arial" w:cs="Arial"/>
        </w:rPr>
        <w:t xml:space="preserve">The robot should be able to pick up and </w:t>
      </w:r>
      <w:r w:rsidR="008B4C79" w:rsidRPr="0011739D">
        <w:rPr>
          <w:rFonts w:ascii="Arial" w:hAnsi="Arial" w:cs="Arial"/>
        </w:rPr>
        <w:t>place instrument components with its arms and grippers</w:t>
      </w:r>
      <w:r w:rsidRPr="0011739D">
        <w:rPr>
          <w:rFonts w:ascii="Arial" w:hAnsi="Arial" w:cs="Arial"/>
        </w:rPr>
        <w:t xml:space="preserve">. </w:t>
      </w:r>
    </w:p>
    <w:p w14:paraId="7E045F3E" w14:textId="1D389AC1" w:rsidR="00BD3F19" w:rsidRPr="0011739D" w:rsidRDefault="008B4C79" w:rsidP="00BD3F19">
      <w:pPr>
        <w:pStyle w:val="ListParagraph"/>
        <w:numPr>
          <w:ilvl w:val="0"/>
          <w:numId w:val="3"/>
        </w:numPr>
        <w:rPr>
          <w:rFonts w:ascii="Arial" w:hAnsi="Arial" w:cs="Arial"/>
        </w:rPr>
      </w:pPr>
      <w:r w:rsidRPr="0011739D">
        <w:rPr>
          <w:rFonts w:ascii="Arial" w:hAnsi="Arial" w:cs="Arial"/>
          <w:b/>
          <w:bCs/>
        </w:rPr>
        <w:t>Assembly</w:t>
      </w:r>
    </w:p>
    <w:p w14:paraId="3C6334F6" w14:textId="36B031C9" w:rsidR="00BD3F19" w:rsidRPr="0011739D" w:rsidRDefault="008B4C79" w:rsidP="00BD3F19">
      <w:pPr>
        <w:pStyle w:val="ListParagraph"/>
        <w:rPr>
          <w:rFonts w:ascii="Arial" w:hAnsi="Arial" w:cs="Arial"/>
        </w:rPr>
      </w:pPr>
      <w:r w:rsidRPr="0011739D">
        <w:rPr>
          <w:rFonts w:ascii="Arial" w:hAnsi="Arial" w:cs="Arial"/>
        </w:rPr>
        <w:t xml:space="preserve">Once it has the relevant components, the robot should assemble the instrument following a defined sequence. Each step depends on the correct components and proper handling. </w:t>
      </w:r>
    </w:p>
    <w:p w14:paraId="5C6604B3" w14:textId="77777777" w:rsidR="00C00C3D" w:rsidRPr="0011739D" w:rsidRDefault="00C00C3D" w:rsidP="00EB2BCD">
      <w:pPr>
        <w:pStyle w:val="Heading2"/>
        <w:rPr>
          <w:rFonts w:ascii="Arial" w:hAnsi="Arial" w:cs="Arial"/>
        </w:rPr>
      </w:pPr>
      <w:r w:rsidRPr="0011739D">
        <w:rPr>
          <w:rFonts w:ascii="Arial" w:hAnsi="Arial" w:cs="Arial"/>
        </w:rPr>
        <w:t>UML Models</w:t>
      </w:r>
    </w:p>
    <w:p w14:paraId="50CF1BD8" w14:textId="77777777" w:rsidR="00C00C3D" w:rsidRPr="0011739D" w:rsidRDefault="00C00C3D" w:rsidP="00EB2BCD">
      <w:pPr>
        <w:rPr>
          <w:rFonts w:ascii="Arial" w:hAnsi="Arial" w:cs="Arial"/>
        </w:rPr>
      </w:pPr>
      <w:r w:rsidRPr="0011739D">
        <w:rPr>
          <w:rFonts w:ascii="Arial" w:hAnsi="Arial" w:cs="Arial"/>
        </w:rPr>
        <w:t xml:space="preserve">This section presents UML diagrams to visualise and clarify the interactions and structure of this system. The models show how the robot transitions between states, performs its core operations and uses data structures to achieve its functionality. </w:t>
      </w:r>
    </w:p>
    <w:p w14:paraId="346C1EFC" w14:textId="77777777" w:rsidR="00C00C3D" w:rsidRPr="0011739D" w:rsidRDefault="00C00C3D" w:rsidP="00EB2BCD">
      <w:pPr>
        <w:pStyle w:val="Heading3"/>
        <w:rPr>
          <w:rFonts w:ascii="Arial" w:hAnsi="Arial" w:cs="Arial"/>
        </w:rPr>
      </w:pPr>
      <w:r w:rsidRPr="0011739D">
        <w:rPr>
          <w:rFonts w:ascii="Arial" w:hAnsi="Arial" w:cs="Arial"/>
        </w:rPr>
        <w:lastRenderedPageBreak/>
        <w:t>Activity Diagram</w:t>
      </w:r>
    </w:p>
    <w:p w14:paraId="32ED8A81" w14:textId="086F37BE" w:rsidR="00C00C3D" w:rsidRPr="0011739D" w:rsidRDefault="00DE77DE" w:rsidP="00EB2BCD">
      <w:pPr>
        <w:rPr>
          <w:rFonts w:ascii="Arial" w:hAnsi="Arial" w:cs="Arial"/>
        </w:rPr>
      </w:pPr>
      <w:r w:rsidRPr="0011739D">
        <w:rPr>
          <w:rFonts w:ascii="Arial" w:hAnsi="Arial" w:cs="Arial"/>
          <w:noProof/>
        </w:rPr>
        <w:drawing>
          <wp:inline distT="0" distB="0" distL="0" distR="0" wp14:anchorId="2DBA2EEB" wp14:editId="40406664">
            <wp:extent cx="5731510" cy="8438515"/>
            <wp:effectExtent l="0" t="0" r="2540" b="635"/>
            <wp:docPr id="119238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81908" name=""/>
                    <pic:cNvPicPr/>
                  </pic:nvPicPr>
                  <pic:blipFill>
                    <a:blip r:embed="rId5"/>
                    <a:stretch>
                      <a:fillRect/>
                    </a:stretch>
                  </pic:blipFill>
                  <pic:spPr>
                    <a:xfrm>
                      <a:off x="0" y="0"/>
                      <a:ext cx="5731510" cy="8438515"/>
                    </a:xfrm>
                    <a:prstGeom prst="rect">
                      <a:avLst/>
                    </a:prstGeom>
                  </pic:spPr>
                </pic:pic>
              </a:graphicData>
            </a:graphic>
          </wp:inline>
        </w:drawing>
      </w:r>
    </w:p>
    <w:p w14:paraId="5DE75259" w14:textId="77777777" w:rsidR="00C00C3D" w:rsidRPr="0011739D" w:rsidRDefault="00C00C3D" w:rsidP="00EB2BCD">
      <w:pPr>
        <w:pStyle w:val="Heading3"/>
        <w:rPr>
          <w:rFonts w:ascii="Arial" w:hAnsi="Arial" w:cs="Arial"/>
        </w:rPr>
      </w:pPr>
      <w:bookmarkStart w:id="0" w:name="_Class_Diagram"/>
      <w:bookmarkEnd w:id="0"/>
      <w:r w:rsidRPr="0011739D">
        <w:rPr>
          <w:rFonts w:ascii="Arial" w:hAnsi="Arial" w:cs="Arial"/>
        </w:rPr>
        <w:lastRenderedPageBreak/>
        <w:t>Class Diagram</w:t>
      </w:r>
    </w:p>
    <w:p w14:paraId="0E4F1838" w14:textId="0B0FF9E1" w:rsidR="00C00C3D" w:rsidRPr="0011739D" w:rsidRDefault="000D6472" w:rsidP="00EB2BCD">
      <w:pPr>
        <w:rPr>
          <w:rFonts w:ascii="Arial" w:hAnsi="Arial" w:cs="Arial"/>
        </w:rPr>
      </w:pPr>
      <w:r w:rsidRPr="0011739D">
        <w:rPr>
          <w:rFonts w:ascii="Arial" w:hAnsi="Arial" w:cs="Arial"/>
          <w:noProof/>
        </w:rPr>
        <w:drawing>
          <wp:inline distT="0" distB="0" distL="0" distR="0" wp14:anchorId="7EF1E17C" wp14:editId="3269AD89">
            <wp:extent cx="5731510" cy="3394710"/>
            <wp:effectExtent l="0" t="0" r="2540" b="0"/>
            <wp:docPr id="207206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9113" name=""/>
                    <pic:cNvPicPr/>
                  </pic:nvPicPr>
                  <pic:blipFill>
                    <a:blip r:embed="rId6"/>
                    <a:stretch>
                      <a:fillRect/>
                    </a:stretch>
                  </pic:blipFill>
                  <pic:spPr>
                    <a:xfrm>
                      <a:off x="0" y="0"/>
                      <a:ext cx="5731510" cy="3394710"/>
                    </a:xfrm>
                    <a:prstGeom prst="rect">
                      <a:avLst/>
                    </a:prstGeom>
                  </pic:spPr>
                </pic:pic>
              </a:graphicData>
            </a:graphic>
          </wp:inline>
        </w:drawing>
      </w:r>
    </w:p>
    <w:p w14:paraId="0B60E7CD" w14:textId="77777777" w:rsidR="00C00C3D" w:rsidRPr="0011739D" w:rsidRDefault="00C00C3D" w:rsidP="00EB2BCD">
      <w:pPr>
        <w:pStyle w:val="Heading3"/>
        <w:rPr>
          <w:rFonts w:ascii="Arial" w:hAnsi="Arial" w:cs="Arial"/>
        </w:rPr>
      </w:pPr>
      <w:r w:rsidRPr="0011739D">
        <w:rPr>
          <w:rFonts w:ascii="Arial" w:hAnsi="Arial" w:cs="Arial"/>
        </w:rPr>
        <w:t>Sequence Diagram</w:t>
      </w:r>
    </w:p>
    <w:p w14:paraId="67928202" w14:textId="43DF1983" w:rsidR="00DE77DE" w:rsidRPr="0011739D" w:rsidRDefault="00E8388D" w:rsidP="00EB2BCD">
      <w:pPr>
        <w:rPr>
          <w:rFonts w:ascii="Arial" w:hAnsi="Arial" w:cs="Arial"/>
        </w:rPr>
      </w:pPr>
      <w:r w:rsidRPr="00E8388D">
        <w:rPr>
          <w:rFonts w:ascii="Arial" w:hAnsi="Arial" w:cs="Arial"/>
          <w:noProof/>
        </w:rPr>
        <w:drawing>
          <wp:inline distT="0" distB="0" distL="0" distR="0" wp14:anchorId="60E29021" wp14:editId="569DD11B">
            <wp:extent cx="5731510" cy="3025140"/>
            <wp:effectExtent l="0" t="0" r="2540" b="3810"/>
            <wp:docPr id="208317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72853" name=""/>
                    <pic:cNvPicPr/>
                  </pic:nvPicPr>
                  <pic:blipFill>
                    <a:blip r:embed="rId7"/>
                    <a:stretch>
                      <a:fillRect/>
                    </a:stretch>
                  </pic:blipFill>
                  <pic:spPr>
                    <a:xfrm>
                      <a:off x="0" y="0"/>
                      <a:ext cx="5731510" cy="3025140"/>
                    </a:xfrm>
                    <a:prstGeom prst="rect">
                      <a:avLst/>
                    </a:prstGeom>
                  </pic:spPr>
                </pic:pic>
              </a:graphicData>
            </a:graphic>
          </wp:inline>
        </w:drawing>
      </w:r>
    </w:p>
    <w:p w14:paraId="3DF81FC5" w14:textId="698781D2" w:rsidR="00C00C3D" w:rsidRPr="0011739D" w:rsidRDefault="00C00C3D" w:rsidP="00EB2BCD">
      <w:pPr>
        <w:pStyle w:val="Heading3"/>
        <w:rPr>
          <w:rFonts w:ascii="Arial" w:hAnsi="Arial" w:cs="Arial"/>
        </w:rPr>
      </w:pPr>
      <w:r w:rsidRPr="0011739D">
        <w:rPr>
          <w:rFonts w:ascii="Arial" w:hAnsi="Arial" w:cs="Arial"/>
        </w:rPr>
        <w:lastRenderedPageBreak/>
        <w:t>Stage Transition Diagram</w:t>
      </w:r>
    </w:p>
    <w:p w14:paraId="72E79B96" w14:textId="22F2C374" w:rsidR="00C00C3D" w:rsidRPr="0011739D" w:rsidRDefault="00DE77DE" w:rsidP="00C00C3D">
      <w:pPr>
        <w:rPr>
          <w:rFonts w:ascii="Arial" w:hAnsi="Arial" w:cs="Arial"/>
        </w:rPr>
      </w:pPr>
      <w:r w:rsidRPr="0011739D">
        <w:rPr>
          <w:rFonts w:ascii="Arial" w:hAnsi="Arial" w:cs="Arial"/>
          <w:noProof/>
        </w:rPr>
        <w:drawing>
          <wp:inline distT="0" distB="0" distL="0" distR="0" wp14:anchorId="5640EBB7" wp14:editId="71D3E866">
            <wp:extent cx="5731510" cy="8332470"/>
            <wp:effectExtent l="0" t="0" r="2540" b="0"/>
            <wp:docPr id="97599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93325" name=""/>
                    <pic:cNvPicPr/>
                  </pic:nvPicPr>
                  <pic:blipFill>
                    <a:blip r:embed="rId8"/>
                    <a:stretch>
                      <a:fillRect/>
                    </a:stretch>
                  </pic:blipFill>
                  <pic:spPr>
                    <a:xfrm>
                      <a:off x="0" y="0"/>
                      <a:ext cx="5731510" cy="8332470"/>
                    </a:xfrm>
                    <a:prstGeom prst="rect">
                      <a:avLst/>
                    </a:prstGeom>
                  </pic:spPr>
                </pic:pic>
              </a:graphicData>
            </a:graphic>
          </wp:inline>
        </w:drawing>
      </w:r>
    </w:p>
    <w:p w14:paraId="1A860A4C" w14:textId="3AA553FA" w:rsidR="00051ED5" w:rsidRDefault="00051ED5" w:rsidP="00051ED5">
      <w:pPr>
        <w:pStyle w:val="Heading1"/>
        <w:rPr>
          <w:rFonts w:ascii="Arial" w:hAnsi="Arial" w:cs="Arial"/>
        </w:rPr>
      </w:pPr>
      <w:r w:rsidRPr="0011739D">
        <w:rPr>
          <w:rFonts w:ascii="Arial" w:hAnsi="Arial" w:cs="Arial"/>
        </w:rPr>
        <w:lastRenderedPageBreak/>
        <w:t>Rationale</w:t>
      </w:r>
    </w:p>
    <w:p w14:paraId="45522FE8" w14:textId="415228CD" w:rsidR="00B47D6F" w:rsidRPr="00B47D6F" w:rsidRDefault="00B47D6F" w:rsidP="00B47D6F">
      <w:r>
        <w:t>[c. 464 words]</w:t>
      </w:r>
    </w:p>
    <w:p w14:paraId="4C8EF542" w14:textId="6996539E" w:rsidR="00FC1739" w:rsidRPr="0011739D" w:rsidRDefault="00FC1739" w:rsidP="00FC1739">
      <w:pPr>
        <w:pStyle w:val="Heading2"/>
        <w:rPr>
          <w:rFonts w:ascii="Arial" w:hAnsi="Arial" w:cs="Arial"/>
        </w:rPr>
      </w:pPr>
      <w:r w:rsidRPr="0011739D">
        <w:rPr>
          <w:rFonts w:ascii="Arial" w:hAnsi="Arial" w:cs="Arial"/>
        </w:rPr>
        <w:t>Operations choice</w:t>
      </w:r>
    </w:p>
    <w:p w14:paraId="33D4D19B" w14:textId="4E686851" w:rsidR="00051ED5" w:rsidRPr="0011739D" w:rsidRDefault="00051ED5" w:rsidP="00FA0E2B">
      <w:pPr>
        <w:rPr>
          <w:rFonts w:ascii="Arial" w:hAnsi="Arial" w:cs="Arial"/>
        </w:rPr>
      </w:pPr>
      <w:r w:rsidRPr="0011739D">
        <w:rPr>
          <w:rFonts w:ascii="Arial" w:hAnsi="Arial" w:cs="Arial"/>
        </w:rPr>
        <w:t xml:space="preserve">The </w:t>
      </w:r>
      <w:r w:rsidR="00FA0E2B" w:rsidRPr="0011739D">
        <w:rPr>
          <w:rFonts w:ascii="Arial" w:hAnsi="Arial" w:cs="Arial"/>
        </w:rPr>
        <w:t xml:space="preserve">three </w:t>
      </w:r>
      <w:r w:rsidRPr="0011739D">
        <w:rPr>
          <w:rFonts w:ascii="Arial" w:hAnsi="Arial" w:cs="Arial"/>
        </w:rPr>
        <w:t xml:space="preserve">operations </w:t>
      </w:r>
      <w:r w:rsidR="00FA0E2B" w:rsidRPr="0011739D">
        <w:rPr>
          <w:rFonts w:ascii="Arial" w:hAnsi="Arial" w:cs="Arial"/>
        </w:rPr>
        <w:t>chosen – navigation, item handling and assembly –</w:t>
      </w:r>
      <w:r w:rsidR="00E7595E" w:rsidRPr="0011739D">
        <w:rPr>
          <w:rFonts w:ascii="Arial" w:hAnsi="Arial" w:cs="Arial"/>
        </w:rPr>
        <w:t xml:space="preserve"> </w:t>
      </w:r>
      <w:r w:rsidR="00001406" w:rsidRPr="0011739D">
        <w:rPr>
          <w:rFonts w:ascii="Arial" w:hAnsi="Arial" w:cs="Arial"/>
        </w:rPr>
        <w:t>leverage</w:t>
      </w:r>
      <w:r w:rsidR="00FA0E2B" w:rsidRPr="0011739D">
        <w:rPr>
          <w:rFonts w:ascii="Arial" w:hAnsi="Arial" w:cs="Arial"/>
        </w:rPr>
        <w:t xml:space="preserve"> the robot’s humanoid design. </w:t>
      </w:r>
      <w:r w:rsidR="0082373E" w:rsidRPr="0011739D">
        <w:rPr>
          <w:rFonts w:ascii="Arial" w:hAnsi="Arial" w:cs="Arial"/>
        </w:rPr>
        <w:t xml:space="preserve">Navigation is essential </w:t>
      </w:r>
      <w:r w:rsidR="00E7595E" w:rsidRPr="0011739D">
        <w:rPr>
          <w:rFonts w:ascii="Arial" w:hAnsi="Arial" w:cs="Arial"/>
        </w:rPr>
        <w:t>for moving</w:t>
      </w:r>
      <w:r w:rsidR="0082373E" w:rsidRPr="0011739D">
        <w:rPr>
          <w:rFonts w:ascii="Arial" w:hAnsi="Arial" w:cs="Arial"/>
        </w:rPr>
        <w:t xml:space="preserve"> through a workspace </w:t>
      </w:r>
      <w:r w:rsidR="00E7595E" w:rsidRPr="0011739D">
        <w:rPr>
          <w:rFonts w:ascii="Arial" w:hAnsi="Arial" w:cs="Arial"/>
        </w:rPr>
        <w:t>adapting</w:t>
      </w:r>
      <w:r w:rsidR="0082373E" w:rsidRPr="0011739D">
        <w:rPr>
          <w:rFonts w:ascii="Arial" w:hAnsi="Arial" w:cs="Arial"/>
        </w:rPr>
        <w:t xml:space="preserve"> to changes in the environmen</w:t>
      </w:r>
      <w:r w:rsidR="00D7043D" w:rsidRPr="0011739D">
        <w:rPr>
          <w:rFonts w:ascii="Arial" w:hAnsi="Arial" w:cs="Arial"/>
        </w:rPr>
        <w:t>t</w:t>
      </w:r>
      <w:r w:rsidR="0082373E" w:rsidRPr="0011739D">
        <w:rPr>
          <w:rFonts w:ascii="Arial" w:hAnsi="Arial" w:cs="Arial"/>
        </w:rPr>
        <w:t>. Item handling</w:t>
      </w:r>
      <w:r w:rsidR="00D7043D" w:rsidRPr="0011739D">
        <w:rPr>
          <w:rFonts w:ascii="Arial" w:hAnsi="Arial" w:cs="Arial"/>
        </w:rPr>
        <w:t xml:space="preserve"> involves manipulating</w:t>
      </w:r>
      <w:r w:rsidR="00FA0E2B" w:rsidRPr="0011739D">
        <w:rPr>
          <w:rFonts w:ascii="Arial" w:hAnsi="Arial" w:cs="Arial"/>
        </w:rPr>
        <w:t xml:space="preserve"> physical components such as guitar necks, bodies and other hardware</w:t>
      </w:r>
      <w:r w:rsidR="0082373E" w:rsidRPr="0011739D">
        <w:rPr>
          <w:rFonts w:ascii="Arial" w:hAnsi="Arial" w:cs="Arial"/>
        </w:rPr>
        <w:t>,</w:t>
      </w:r>
      <w:r w:rsidR="00FA0E2B" w:rsidRPr="0011739D">
        <w:rPr>
          <w:rFonts w:ascii="Arial" w:hAnsi="Arial" w:cs="Arial"/>
        </w:rPr>
        <w:t xml:space="preserve"> by gripping and placing them as needed</w:t>
      </w:r>
      <w:r w:rsidR="0082373E" w:rsidRPr="0011739D">
        <w:rPr>
          <w:rFonts w:ascii="Arial" w:hAnsi="Arial" w:cs="Arial"/>
        </w:rPr>
        <w:t xml:space="preserve">. </w:t>
      </w:r>
      <w:r w:rsidR="00FA0E2B" w:rsidRPr="0011739D">
        <w:rPr>
          <w:rFonts w:ascii="Arial" w:hAnsi="Arial" w:cs="Arial"/>
        </w:rPr>
        <w:t>The assembly operation follows neatly</w:t>
      </w:r>
      <w:r w:rsidR="00D7043D" w:rsidRPr="0011739D">
        <w:rPr>
          <w:rFonts w:ascii="Arial" w:hAnsi="Arial" w:cs="Arial"/>
        </w:rPr>
        <w:t xml:space="preserve">: it </w:t>
      </w:r>
      <w:r w:rsidR="00FA0E2B" w:rsidRPr="0011739D">
        <w:rPr>
          <w:rFonts w:ascii="Arial" w:hAnsi="Arial" w:cs="Arial"/>
        </w:rPr>
        <w:t>requires the robot to follow a list of instructions to put the collected components together to form the complete instrument</w:t>
      </w:r>
      <w:r w:rsidR="0082373E" w:rsidRPr="0011739D">
        <w:rPr>
          <w:rFonts w:ascii="Arial" w:hAnsi="Arial" w:cs="Arial"/>
        </w:rPr>
        <w:t xml:space="preserve">. Together, these three operations </w:t>
      </w:r>
      <w:r w:rsidR="00FA0E2B" w:rsidRPr="0011739D">
        <w:rPr>
          <w:rFonts w:ascii="Arial" w:hAnsi="Arial" w:cs="Arial"/>
        </w:rPr>
        <w:t>reflect a realistic workflow for what a robot working in such a space would be required to do</w:t>
      </w:r>
      <w:r w:rsidR="0082373E" w:rsidRPr="0011739D">
        <w:rPr>
          <w:rFonts w:ascii="Arial" w:hAnsi="Arial" w:cs="Arial"/>
        </w:rPr>
        <w:t xml:space="preserve">.  </w:t>
      </w:r>
    </w:p>
    <w:p w14:paraId="3626A480" w14:textId="77777777" w:rsidR="00FC1739" w:rsidRPr="0011739D" w:rsidRDefault="00FC1739" w:rsidP="00FC1739">
      <w:pPr>
        <w:pStyle w:val="Heading2"/>
        <w:rPr>
          <w:rFonts w:ascii="Arial" w:hAnsi="Arial" w:cs="Arial"/>
        </w:rPr>
      </w:pPr>
      <w:r w:rsidRPr="0011739D">
        <w:rPr>
          <w:rFonts w:ascii="Arial" w:hAnsi="Arial" w:cs="Arial"/>
        </w:rPr>
        <w:t>Object-oriented design specification</w:t>
      </w:r>
    </w:p>
    <w:p w14:paraId="507BC6A5" w14:textId="71BD70D0" w:rsidR="00CD5853" w:rsidRPr="0011739D" w:rsidRDefault="003167AD" w:rsidP="003167AD">
      <w:pPr>
        <w:rPr>
          <w:rFonts w:ascii="Arial" w:hAnsi="Arial" w:cs="Arial"/>
        </w:rPr>
      </w:pPr>
      <w:r w:rsidRPr="0011739D">
        <w:rPr>
          <w:rFonts w:ascii="Arial" w:hAnsi="Arial" w:cs="Arial"/>
        </w:rPr>
        <w:t>An</w:t>
      </w:r>
      <w:r w:rsidR="00F80A1A" w:rsidRPr="0011739D">
        <w:rPr>
          <w:rFonts w:ascii="Arial" w:hAnsi="Arial" w:cs="Arial"/>
        </w:rPr>
        <w:t xml:space="preserve"> object-oriented approach </w:t>
      </w:r>
      <w:r w:rsidRPr="0011739D">
        <w:rPr>
          <w:rFonts w:ascii="Arial" w:hAnsi="Arial" w:cs="Arial"/>
        </w:rPr>
        <w:t xml:space="preserve">allows us to </w:t>
      </w:r>
      <w:r w:rsidR="00FC1739" w:rsidRPr="0011739D">
        <w:rPr>
          <w:rFonts w:ascii="Arial" w:hAnsi="Arial" w:cs="Arial"/>
        </w:rPr>
        <w:t xml:space="preserve">decompose the robot’s core functionality into modular </w:t>
      </w:r>
      <w:r w:rsidR="00F80A1A" w:rsidRPr="0011739D">
        <w:rPr>
          <w:rFonts w:ascii="Arial" w:hAnsi="Arial" w:cs="Arial"/>
        </w:rPr>
        <w:t xml:space="preserve">classes </w:t>
      </w:r>
      <w:r w:rsidRPr="0011739D">
        <w:rPr>
          <w:rFonts w:ascii="Arial" w:hAnsi="Arial" w:cs="Arial"/>
        </w:rPr>
        <w:t>interacting</w:t>
      </w:r>
      <w:r w:rsidR="00EC365E" w:rsidRPr="0011739D">
        <w:rPr>
          <w:rFonts w:ascii="Arial" w:hAnsi="Arial" w:cs="Arial"/>
        </w:rPr>
        <w:t xml:space="preserve"> with each other. Navigation </w:t>
      </w:r>
      <w:r w:rsidR="001D45CA" w:rsidRPr="0011739D">
        <w:rPr>
          <w:rFonts w:ascii="Arial" w:hAnsi="Arial" w:cs="Arial"/>
        </w:rPr>
        <w:t xml:space="preserve">can be represented as a class with </w:t>
      </w:r>
      <w:r w:rsidRPr="0011739D">
        <w:rPr>
          <w:rFonts w:ascii="Arial" w:hAnsi="Arial" w:cs="Arial"/>
        </w:rPr>
        <w:t xml:space="preserve">the </w:t>
      </w:r>
      <w:r w:rsidR="001D45CA" w:rsidRPr="0011739D">
        <w:rPr>
          <w:rFonts w:ascii="Arial" w:hAnsi="Arial" w:cs="Arial"/>
        </w:rPr>
        <w:t xml:space="preserve">attributes </w:t>
      </w:r>
      <w:proofErr w:type="spellStart"/>
      <w:r w:rsidR="001D45CA" w:rsidRPr="00733FF5">
        <w:rPr>
          <w:rFonts w:ascii="Arial" w:hAnsi="Arial" w:cs="Arial"/>
          <w:highlight w:val="lightGray"/>
        </w:rPr>
        <w:t>current</w:t>
      </w:r>
      <w:r w:rsidR="00F80A1A" w:rsidRPr="00733FF5">
        <w:rPr>
          <w:rFonts w:ascii="Arial" w:hAnsi="Arial" w:cs="Arial"/>
          <w:highlight w:val="lightGray"/>
        </w:rPr>
        <w:t>_position</w:t>
      </w:r>
      <w:proofErr w:type="spellEnd"/>
      <w:r w:rsidR="001D45CA" w:rsidRPr="0011739D">
        <w:rPr>
          <w:rFonts w:ascii="Arial" w:hAnsi="Arial" w:cs="Arial"/>
        </w:rPr>
        <w:t xml:space="preserve"> and </w:t>
      </w:r>
      <w:proofErr w:type="spellStart"/>
      <w:r w:rsidR="001D45CA" w:rsidRPr="00733FF5">
        <w:rPr>
          <w:rFonts w:ascii="Arial" w:hAnsi="Arial" w:cs="Arial"/>
          <w:highlight w:val="lightGray"/>
        </w:rPr>
        <w:t>target</w:t>
      </w:r>
      <w:r w:rsidR="00F80A1A" w:rsidRPr="00733FF5">
        <w:rPr>
          <w:rFonts w:ascii="Arial" w:hAnsi="Arial" w:cs="Arial"/>
          <w:highlight w:val="lightGray"/>
        </w:rPr>
        <w:t>_</w:t>
      </w:r>
      <w:r w:rsidR="001D45CA" w:rsidRPr="00733FF5">
        <w:rPr>
          <w:rFonts w:ascii="Arial" w:hAnsi="Arial" w:cs="Arial"/>
          <w:highlight w:val="lightGray"/>
        </w:rPr>
        <w:t>position</w:t>
      </w:r>
      <w:proofErr w:type="spellEnd"/>
      <w:r w:rsidR="001D45CA" w:rsidRPr="0011739D">
        <w:rPr>
          <w:rFonts w:ascii="Arial" w:hAnsi="Arial" w:cs="Arial"/>
        </w:rPr>
        <w:t>, and</w:t>
      </w:r>
      <w:r w:rsidR="00F80A1A" w:rsidRPr="0011739D">
        <w:rPr>
          <w:rFonts w:ascii="Arial" w:hAnsi="Arial" w:cs="Arial"/>
        </w:rPr>
        <w:t xml:space="preserve"> with</w:t>
      </w:r>
      <w:r w:rsidR="001D45CA" w:rsidRPr="0011739D">
        <w:rPr>
          <w:rFonts w:ascii="Arial" w:hAnsi="Arial" w:cs="Arial"/>
        </w:rPr>
        <w:t xml:space="preserve"> </w:t>
      </w:r>
      <w:r w:rsidRPr="0011739D">
        <w:rPr>
          <w:rFonts w:ascii="Arial" w:hAnsi="Arial" w:cs="Arial"/>
        </w:rPr>
        <w:t xml:space="preserve">the </w:t>
      </w:r>
      <w:r w:rsidR="001D45CA" w:rsidRPr="0011739D">
        <w:rPr>
          <w:rFonts w:ascii="Arial" w:hAnsi="Arial" w:cs="Arial"/>
        </w:rPr>
        <w:t xml:space="preserve">methods </w:t>
      </w:r>
      <w:r w:rsidR="001D45CA" w:rsidRPr="00733FF5">
        <w:rPr>
          <w:rFonts w:ascii="Arial" w:hAnsi="Arial" w:cs="Arial"/>
          <w:highlight w:val="lightGray"/>
        </w:rPr>
        <w:t>detect_obstacles(</w:t>
      </w:r>
      <w:r w:rsidR="00F80A1A" w:rsidRPr="00733FF5">
        <w:rPr>
          <w:rFonts w:ascii="Arial" w:hAnsi="Arial" w:cs="Arial"/>
          <w:highlight w:val="lightGray"/>
        </w:rPr>
        <w:t>)</w:t>
      </w:r>
      <w:r w:rsidR="00F80A1A" w:rsidRPr="0011739D">
        <w:rPr>
          <w:rFonts w:ascii="Arial" w:hAnsi="Arial" w:cs="Arial"/>
        </w:rPr>
        <w:t>,</w:t>
      </w:r>
      <w:r w:rsidR="001D45CA" w:rsidRPr="0011739D">
        <w:rPr>
          <w:rFonts w:ascii="Arial" w:hAnsi="Arial" w:cs="Arial"/>
        </w:rPr>
        <w:t xml:space="preserve"> </w:t>
      </w:r>
      <w:proofErr w:type="spellStart"/>
      <w:r w:rsidR="001D45CA" w:rsidRPr="00733FF5">
        <w:rPr>
          <w:rFonts w:ascii="Arial" w:hAnsi="Arial" w:cs="Arial"/>
          <w:highlight w:val="lightGray"/>
        </w:rPr>
        <w:t>update_position</w:t>
      </w:r>
      <w:proofErr w:type="spellEnd"/>
      <w:r w:rsidR="001D45CA" w:rsidRPr="00733FF5">
        <w:rPr>
          <w:rFonts w:ascii="Arial" w:hAnsi="Arial" w:cs="Arial"/>
          <w:highlight w:val="lightGray"/>
        </w:rPr>
        <w:t>()</w:t>
      </w:r>
      <w:r w:rsidR="00F80A1A" w:rsidRPr="0011739D">
        <w:rPr>
          <w:rFonts w:ascii="Arial" w:hAnsi="Arial" w:cs="Arial"/>
        </w:rPr>
        <w:t xml:space="preserve"> </w:t>
      </w:r>
      <w:r w:rsidR="001D45CA" w:rsidRPr="0011739D">
        <w:rPr>
          <w:rFonts w:ascii="Arial" w:hAnsi="Arial" w:cs="Arial"/>
        </w:rPr>
        <w:t xml:space="preserve">and </w:t>
      </w:r>
      <w:proofErr w:type="spellStart"/>
      <w:r w:rsidR="001D45CA" w:rsidRPr="00733FF5">
        <w:rPr>
          <w:rFonts w:ascii="Arial" w:hAnsi="Arial" w:cs="Arial"/>
          <w:highlight w:val="lightGray"/>
        </w:rPr>
        <w:t>move_to</w:t>
      </w:r>
      <w:proofErr w:type="spellEnd"/>
      <w:r w:rsidR="001D45CA" w:rsidRPr="00733FF5">
        <w:rPr>
          <w:rFonts w:ascii="Arial" w:hAnsi="Arial" w:cs="Arial"/>
          <w:highlight w:val="lightGray"/>
        </w:rPr>
        <w:t>()</w:t>
      </w:r>
      <w:r w:rsidR="001D45CA" w:rsidRPr="0011739D">
        <w:rPr>
          <w:rFonts w:ascii="Arial" w:hAnsi="Arial" w:cs="Arial"/>
        </w:rPr>
        <w:t xml:space="preserve">. </w:t>
      </w:r>
      <w:r w:rsidR="00285572" w:rsidRPr="0011739D">
        <w:rPr>
          <w:rFonts w:ascii="Arial" w:hAnsi="Arial" w:cs="Arial"/>
        </w:rPr>
        <w:t xml:space="preserve">Similarly, </w:t>
      </w:r>
      <w:r w:rsidR="006C217E" w:rsidRPr="0011739D">
        <w:rPr>
          <w:rFonts w:ascii="Arial" w:hAnsi="Arial" w:cs="Arial"/>
        </w:rPr>
        <w:t xml:space="preserve">item handling becomes a class with attributes for the gripper state and the currently held item, and with methods to pick up and place said items. The assembly process as its own class also comes with methods to load templates and follow their steps in order. This modularity allows each operation to be tested, refined or extended without having to rewrite the entire system, an advantage of object-oriented design </w:t>
      </w:r>
      <w:r w:rsidR="00BD067C" w:rsidRPr="0011739D">
        <w:rPr>
          <w:rFonts w:ascii="Arial" w:hAnsi="Arial" w:cs="Arial"/>
        </w:rPr>
        <w:t>(</w:t>
      </w:r>
      <w:proofErr w:type="spellStart"/>
      <w:r w:rsidR="00BD067C" w:rsidRPr="0011739D">
        <w:rPr>
          <w:rFonts w:ascii="Arial" w:hAnsi="Arial" w:cs="Arial"/>
        </w:rPr>
        <w:t>Bruege</w:t>
      </w:r>
      <w:proofErr w:type="spellEnd"/>
      <w:r w:rsidR="00BD067C" w:rsidRPr="0011739D">
        <w:rPr>
          <w:rFonts w:ascii="Arial" w:hAnsi="Arial" w:cs="Arial"/>
        </w:rPr>
        <w:t xml:space="preserve"> and Dutoit, 2010). </w:t>
      </w:r>
      <w:r w:rsidR="006C217E" w:rsidRPr="0011739D">
        <w:rPr>
          <w:rFonts w:ascii="Arial" w:hAnsi="Arial" w:cs="Arial"/>
        </w:rPr>
        <w:t xml:space="preserve"> </w:t>
      </w:r>
    </w:p>
    <w:p w14:paraId="5A1C0F03" w14:textId="0B59EA1B" w:rsidR="00CD5853" w:rsidRPr="0011739D" w:rsidRDefault="008663EE" w:rsidP="008663EE">
      <w:pPr>
        <w:pStyle w:val="Heading2"/>
        <w:rPr>
          <w:rFonts w:ascii="Arial" w:hAnsi="Arial" w:cs="Arial"/>
        </w:rPr>
      </w:pPr>
      <w:bookmarkStart w:id="1" w:name="_Data_structure_justification"/>
      <w:bookmarkEnd w:id="1"/>
      <w:r w:rsidRPr="0011739D">
        <w:rPr>
          <w:rFonts w:ascii="Arial" w:hAnsi="Arial" w:cs="Arial"/>
        </w:rPr>
        <w:t xml:space="preserve">Data structure justification </w:t>
      </w:r>
    </w:p>
    <w:p w14:paraId="3B625034" w14:textId="7ECFFDA5" w:rsidR="00FC60E7" w:rsidRPr="0011739D" w:rsidRDefault="008663EE" w:rsidP="008663EE">
      <w:pPr>
        <w:rPr>
          <w:rFonts w:ascii="Arial" w:hAnsi="Arial" w:cs="Arial"/>
        </w:rPr>
      </w:pPr>
      <w:r w:rsidRPr="0011739D">
        <w:rPr>
          <w:rFonts w:ascii="Arial" w:hAnsi="Arial" w:cs="Arial"/>
        </w:rPr>
        <w:t xml:space="preserve">Each </w:t>
      </w:r>
      <w:r w:rsidR="00141362" w:rsidRPr="0011739D">
        <w:rPr>
          <w:rFonts w:ascii="Arial" w:hAnsi="Arial" w:cs="Arial"/>
        </w:rPr>
        <w:t>operation is supported by appropriate data structure</w:t>
      </w:r>
      <w:r w:rsidR="003167AD" w:rsidRPr="0011739D">
        <w:rPr>
          <w:rFonts w:ascii="Arial" w:hAnsi="Arial" w:cs="Arial"/>
        </w:rPr>
        <w:t>s</w:t>
      </w:r>
      <w:r w:rsidR="0011739D" w:rsidRPr="0011739D">
        <w:rPr>
          <w:rFonts w:ascii="Arial" w:hAnsi="Arial" w:cs="Arial"/>
        </w:rPr>
        <w:t xml:space="preserve"> (</w:t>
      </w:r>
      <w:proofErr w:type="spellStart"/>
      <w:r w:rsidR="0011739D" w:rsidRPr="0011739D">
        <w:rPr>
          <w:rFonts w:ascii="Arial" w:hAnsi="Arial" w:cs="Arial"/>
        </w:rPr>
        <w:t>GeeksForGeeks</w:t>
      </w:r>
      <w:proofErr w:type="spellEnd"/>
      <w:r w:rsidR="0011739D" w:rsidRPr="0011739D">
        <w:rPr>
          <w:rFonts w:ascii="Arial" w:hAnsi="Arial" w:cs="Arial"/>
        </w:rPr>
        <w:t>, 2022)</w:t>
      </w:r>
      <w:r w:rsidR="00733FF5">
        <w:rPr>
          <w:rFonts w:ascii="Arial" w:hAnsi="Arial" w:cs="Arial"/>
        </w:rPr>
        <w:t>:</w:t>
      </w:r>
      <w:r w:rsidR="00141362" w:rsidRPr="0011739D">
        <w:rPr>
          <w:rFonts w:ascii="Arial" w:hAnsi="Arial" w:cs="Arial"/>
        </w:rPr>
        <w:t xml:space="preserve"> </w:t>
      </w:r>
    </w:p>
    <w:p w14:paraId="7F73B1D0" w14:textId="60EB28D2" w:rsidR="00FC60E7" w:rsidRPr="0011739D" w:rsidRDefault="00141362" w:rsidP="00E17FF2">
      <w:pPr>
        <w:pStyle w:val="ListParagraph"/>
        <w:numPr>
          <w:ilvl w:val="0"/>
          <w:numId w:val="5"/>
        </w:numPr>
        <w:ind w:left="284"/>
        <w:rPr>
          <w:rFonts w:ascii="Arial" w:hAnsi="Arial" w:cs="Arial"/>
        </w:rPr>
      </w:pPr>
      <w:r w:rsidRPr="0011739D">
        <w:rPr>
          <w:rFonts w:ascii="Arial" w:hAnsi="Arial" w:cs="Arial"/>
          <w:b/>
          <w:bCs/>
          <w:u w:val="single"/>
        </w:rPr>
        <w:t>Navigation</w:t>
      </w:r>
      <w:r w:rsidR="00E17FF2" w:rsidRPr="0011739D">
        <w:rPr>
          <w:rFonts w:ascii="Arial" w:hAnsi="Arial" w:cs="Arial"/>
        </w:rPr>
        <w:t>:</w:t>
      </w:r>
      <w:r w:rsidRPr="0011739D">
        <w:rPr>
          <w:rFonts w:ascii="Arial" w:hAnsi="Arial" w:cs="Arial"/>
        </w:rPr>
        <w:t xml:space="preserve"> </w:t>
      </w:r>
      <w:r w:rsidR="00E15194" w:rsidRPr="0011739D">
        <w:rPr>
          <w:rFonts w:ascii="Arial" w:hAnsi="Arial" w:cs="Arial"/>
        </w:rPr>
        <w:t>W</w:t>
      </w:r>
      <w:r w:rsidRPr="0011739D">
        <w:rPr>
          <w:rFonts w:ascii="Arial" w:hAnsi="Arial" w:cs="Arial"/>
        </w:rPr>
        <w:t xml:space="preserve">aypoints </w:t>
      </w:r>
      <w:r w:rsidR="00E17FF2" w:rsidRPr="0011739D">
        <w:rPr>
          <w:rFonts w:ascii="Arial" w:hAnsi="Arial" w:cs="Arial"/>
        </w:rPr>
        <w:t>are</w:t>
      </w:r>
      <w:r w:rsidRPr="0011739D">
        <w:rPr>
          <w:rFonts w:ascii="Arial" w:hAnsi="Arial" w:cs="Arial"/>
        </w:rPr>
        <w:t xml:space="preserve"> processed first-in</w:t>
      </w:r>
      <w:r w:rsidR="00E15194" w:rsidRPr="0011739D">
        <w:rPr>
          <w:rFonts w:ascii="Arial" w:hAnsi="Arial" w:cs="Arial"/>
        </w:rPr>
        <w:t>-</w:t>
      </w:r>
      <w:r w:rsidRPr="0011739D">
        <w:rPr>
          <w:rFonts w:ascii="Arial" w:hAnsi="Arial" w:cs="Arial"/>
        </w:rPr>
        <w:t>first-out (FIFO) so that the robot moves through a sequence of paths in the order it receives them</w:t>
      </w:r>
      <w:r w:rsidR="00E15194" w:rsidRPr="0011739D">
        <w:rPr>
          <w:rFonts w:ascii="Arial" w:hAnsi="Arial" w:cs="Arial"/>
        </w:rPr>
        <w:t>;</w:t>
      </w:r>
      <w:r w:rsidRPr="0011739D">
        <w:rPr>
          <w:rFonts w:ascii="Arial" w:hAnsi="Arial" w:cs="Arial"/>
        </w:rPr>
        <w:t xml:space="preserve"> a </w:t>
      </w:r>
      <w:r w:rsidRPr="0011739D">
        <w:rPr>
          <w:rFonts w:ascii="Arial" w:hAnsi="Arial" w:cs="Arial"/>
          <w:b/>
          <w:bCs/>
        </w:rPr>
        <w:t>queue</w:t>
      </w:r>
      <w:r w:rsidRPr="0011739D">
        <w:rPr>
          <w:rFonts w:ascii="Arial" w:hAnsi="Arial" w:cs="Arial"/>
        </w:rPr>
        <w:t xml:space="preserve"> structure is ideal. </w:t>
      </w:r>
    </w:p>
    <w:p w14:paraId="4E381B50" w14:textId="3D7BA7F1" w:rsidR="008663EE" w:rsidRPr="0011739D" w:rsidRDefault="00E17FF2" w:rsidP="00E17FF2">
      <w:pPr>
        <w:pStyle w:val="ListParagraph"/>
        <w:numPr>
          <w:ilvl w:val="0"/>
          <w:numId w:val="5"/>
        </w:numPr>
        <w:ind w:left="284"/>
        <w:rPr>
          <w:rFonts w:ascii="Arial" w:hAnsi="Arial" w:cs="Arial"/>
        </w:rPr>
      </w:pPr>
      <w:r w:rsidRPr="0011739D">
        <w:rPr>
          <w:rFonts w:ascii="Arial" w:hAnsi="Arial" w:cs="Arial"/>
          <w:b/>
          <w:bCs/>
          <w:u w:val="single"/>
        </w:rPr>
        <w:t>Item Handling</w:t>
      </w:r>
      <w:r w:rsidRPr="0011739D">
        <w:rPr>
          <w:rFonts w:ascii="Arial" w:hAnsi="Arial" w:cs="Arial"/>
          <w:b/>
          <w:bCs/>
        </w:rPr>
        <w:t>:</w:t>
      </w:r>
      <w:r w:rsidR="00E15194" w:rsidRPr="0011739D">
        <w:rPr>
          <w:rFonts w:ascii="Arial" w:hAnsi="Arial" w:cs="Arial"/>
        </w:rPr>
        <w:t xml:space="preserve"> A</w:t>
      </w:r>
      <w:r w:rsidRPr="0011739D">
        <w:rPr>
          <w:rFonts w:ascii="Arial" w:hAnsi="Arial" w:cs="Arial"/>
        </w:rPr>
        <w:t xml:space="preserve"> </w:t>
      </w:r>
      <w:r w:rsidRPr="0011739D">
        <w:rPr>
          <w:rFonts w:ascii="Arial" w:hAnsi="Arial" w:cs="Arial"/>
          <w:b/>
          <w:bCs/>
        </w:rPr>
        <w:t>stack</w:t>
      </w:r>
      <w:r w:rsidRPr="0011739D">
        <w:rPr>
          <w:rFonts w:ascii="Arial" w:hAnsi="Arial" w:cs="Arial"/>
        </w:rPr>
        <w:t xml:space="preserve"> offers the needed </w:t>
      </w:r>
      <w:r w:rsidR="00E15194" w:rsidRPr="0011739D">
        <w:rPr>
          <w:rFonts w:ascii="Arial" w:hAnsi="Arial" w:cs="Arial"/>
        </w:rPr>
        <w:t xml:space="preserve">last-in-first-out (LIFO) </w:t>
      </w:r>
      <w:r w:rsidRPr="0011739D">
        <w:rPr>
          <w:rFonts w:ascii="Arial" w:hAnsi="Arial" w:cs="Arial"/>
        </w:rPr>
        <w:t>functionality for undo/redo-action</w:t>
      </w:r>
      <w:r w:rsidR="00E15194" w:rsidRPr="0011739D">
        <w:rPr>
          <w:rFonts w:ascii="Arial" w:hAnsi="Arial" w:cs="Arial"/>
        </w:rPr>
        <w:t>s</w:t>
      </w:r>
      <w:r w:rsidRPr="0011739D">
        <w:rPr>
          <w:rFonts w:ascii="Arial" w:hAnsi="Arial" w:cs="Arial"/>
        </w:rPr>
        <w:t xml:space="preserve">. A </w:t>
      </w:r>
      <w:r w:rsidRPr="0011739D">
        <w:rPr>
          <w:rFonts w:ascii="Arial" w:hAnsi="Arial" w:cs="Arial"/>
          <w:b/>
          <w:bCs/>
        </w:rPr>
        <w:t>list</w:t>
      </w:r>
      <w:r w:rsidRPr="0011739D">
        <w:rPr>
          <w:rFonts w:ascii="Arial" w:hAnsi="Arial" w:cs="Arial"/>
        </w:rPr>
        <w:t xml:space="preserve"> can be used </w:t>
      </w:r>
      <w:r w:rsidR="00E15194" w:rsidRPr="0011739D">
        <w:rPr>
          <w:rFonts w:ascii="Arial" w:hAnsi="Arial" w:cs="Arial"/>
        </w:rPr>
        <w:t>to contain</w:t>
      </w:r>
      <w:r w:rsidRPr="0011739D">
        <w:rPr>
          <w:rFonts w:ascii="Arial" w:hAnsi="Arial" w:cs="Arial"/>
        </w:rPr>
        <w:t xml:space="preserve"> components awaiting manipulation, because the order of access i</w:t>
      </w:r>
      <w:r w:rsidR="00E15194" w:rsidRPr="0011739D">
        <w:rPr>
          <w:rFonts w:ascii="Arial" w:hAnsi="Arial" w:cs="Arial"/>
        </w:rPr>
        <w:t xml:space="preserve">s </w:t>
      </w:r>
      <w:r w:rsidRPr="0011739D">
        <w:rPr>
          <w:rFonts w:ascii="Arial" w:hAnsi="Arial" w:cs="Arial"/>
        </w:rPr>
        <w:t xml:space="preserve">flexible. </w:t>
      </w:r>
    </w:p>
    <w:p w14:paraId="45FF1BAD" w14:textId="11189C64" w:rsidR="00E17FF2" w:rsidRPr="0011739D" w:rsidRDefault="00E17FF2" w:rsidP="00E17FF2">
      <w:pPr>
        <w:pStyle w:val="ListParagraph"/>
        <w:numPr>
          <w:ilvl w:val="0"/>
          <w:numId w:val="5"/>
        </w:numPr>
        <w:ind w:left="284"/>
        <w:rPr>
          <w:rFonts w:ascii="Arial" w:hAnsi="Arial" w:cs="Arial"/>
        </w:rPr>
      </w:pPr>
      <w:r w:rsidRPr="0011739D">
        <w:rPr>
          <w:rFonts w:ascii="Arial" w:hAnsi="Arial" w:cs="Arial"/>
          <w:b/>
          <w:bCs/>
          <w:u w:val="single"/>
        </w:rPr>
        <w:t>Assembly</w:t>
      </w:r>
      <w:r w:rsidRPr="0011739D">
        <w:rPr>
          <w:rFonts w:ascii="Arial" w:hAnsi="Arial" w:cs="Arial"/>
        </w:rPr>
        <w:t xml:space="preserve">: The assembly steps for each instrument are stored in a </w:t>
      </w:r>
      <w:r w:rsidRPr="0011739D">
        <w:rPr>
          <w:rFonts w:ascii="Arial" w:hAnsi="Arial" w:cs="Arial"/>
          <w:b/>
          <w:bCs/>
        </w:rPr>
        <w:t>queue</w:t>
      </w:r>
      <w:r w:rsidRPr="0011739D">
        <w:rPr>
          <w:rFonts w:ascii="Arial" w:hAnsi="Arial" w:cs="Arial"/>
        </w:rPr>
        <w:t xml:space="preserve">, as following the instructions in order is also a FIFO process; each step can be dequeued when executed. </w:t>
      </w:r>
    </w:p>
    <w:p w14:paraId="2C84C683" w14:textId="19D8CBA5" w:rsidR="00E17FF2" w:rsidRPr="0011739D" w:rsidRDefault="003167AD" w:rsidP="002B78AB">
      <w:pPr>
        <w:rPr>
          <w:rFonts w:ascii="Arial" w:hAnsi="Arial" w:cs="Arial"/>
        </w:rPr>
      </w:pPr>
      <w:r w:rsidRPr="0011739D">
        <w:rPr>
          <w:rFonts w:ascii="Arial" w:hAnsi="Arial" w:cs="Arial"/>
        </w:rPr>
        <w:t>Also, the</w:t>
      </w:r>
      <w:r w:rsidR="00E17FF2" w:rsidRPr="0011739D">
        <w:rPr>
          <w:rFonts w:ascii="Arial" w:hAnsi="Arial" w:cs="Arial"/>
        </w:rPr>
        <w:t xml:space="preserve"> delivery desk</w:t>
      </w:r>
      <w:r w:rsidRPr="0011739D">
        <w:rPr>
          <w:rFonts w:ascii="Arial" w:hAnsi="Arial" w:cs="Arial"/>
        </w:rPr>
        <w:t xml:space="preserve"> - </w:t>
      </w:r>
      <w:r w:rsidR="00E17FF2" w:rsidRPr="0011739D">
        <w:rPr>
          <w:rFonts w:ascii="Arial" w:hAnsi="Arial" w:cs="Arial"/>
        </w:rPr>
        <w:t>where completed instruments are placed</w:t>
      </w:r>
      <w:r w:rsidRPr="0011739D">
        <w:rPr>
          <w:rFonts w:ascii="Arial" w:hAnsi="Arial" w:cs="Arial"/>
        </w:rPr>
        <w:t xml:space="preserve"> -</w:t>
      </w:r>
      <w:r w:rsidR="00E17FF2" w:rsidRPr="0011739D">
        <w:rPr>
          <w:rFonts w:ascii="Arial" w:hAnsi="Arial" w:cs="Arial"/>
        </w:rPr>
        <w:t xml:space="preserve"> is represented in the program as a </w:t>
      </w:r>
      <w:r w:rsidR="00E17FF2" w:rsidRPr="0011739D">
        <w:rPr>
          <w:rFonts w:ascii="Arial" w:hAnsi="Arial" w:cs="Arial"/>
          <w:b/>
          <w:bCs/>
        </w:rPr>
        <w:t>list</w:t>
      </w:r>
      <w:r w:rsidR="00E17FF2" w:rsidRPr="0011739D">
        <w:rPr>
          <w:rFonts w:ascii="Arial" w:hAnsi="Arial" w:cs="Arial"/>
        </w:rPr>
        <w:t xml:space="preserve">, as any instrument in the list can be removed (to ship off, for example) by the user; the stricter orders of queues and stacks are too limiting. </w:t>
      </w:r>
    </w:p>
    <w:p w14:paraId="127A9ECA" w14:textId="77777777" w:rsidR="009F720E" w:rsidRPr="0011739D" w:rsidRDefault="009F720E" w:rsidP="008663EE">
      <w:pPr>
        <w:rPr>
          <w:rFonts w:ascii="Arial" w:hAnsi="Arial" w:cs="Arial"/>
        </w:rPr>
      </w:pPr>
    </w:p>
    <w:p w14:paraId="5360F127" w14:textId="18925F4F" w:rsidR="0082373E" w:rsidRPr="0011739D" w:rsidRDefault="009F720E" w:rsidP="009F720E">
      <w:pPr>
        <w:pStyle w:val="Heading2"/>
        <w:rPr>
          <w:rFonts w:ascii="Arial" w:hAnsi="Arial" w:cs="Arial"/>
        </w:rPr>
      </w:pPr>
      <w:r w:rsidRPr="0011739D">
        <w:rPr>
          <w:rFonts w:ascii="Arial" w:hAnsi="Arial" w:cs="Arial"/>
        </w:rPr>
        <w:lastRenderedPageBreak/>
        <w:t>Human-robot interaction considerations</w:t>
      </w:r>
    </w:p>
    <w:p w14:paraId="6535E4D2" w14:textId="6F788CEF" w:rsidR="00601C1A" w:rsidRPr="0011739D" w:rsidRDefault="00693B0F" w:rsidP="00D7043D">
      <w:pPr>
        <w:rPr>
          <w:rFonts w:ascii="Arial" w:hAnsi="Arial" w:cs="Arial"/>
        </w:rPr>
      </w:pPr>
      <w:r w:rsidRPr="0011739D">
        <w:rPr>
          <w:rFonts w:ascii="Arial" w:hAnsi="Arial" w:cs="Arial"/>
        </w:rPr>
        <w:t xml:space="preserve">This program makes use of a command-line interface. </w:t>
      </w:r>
      <w:r w:rsidR="00CA1233" w:rsidRPr="0011739D">
        <w:rPr>
          <w:rFonts w:ascii="Arial" w:hAnsi="Arial" w:cs="Arial"/>
        </w:rPr>
        <w:t xml:space="preserve">Providing </w:t>
      </w:r>
      <w:r w:rsidRPr="0011739D">
        <w:rPr>
          <w:rFonts w:ascii="Arial" w:hAnsi="Arial" w:cs="Arial"/>
        </w:rPr>
        <w:t xml:space="preserve">an unambiguous means of talking to the robot during the design and testing phases, </w:t>
      </w:r>
      <w:r w:rsidR="00C82489" w:rsidRPr="0011739D">
        <w:rPr>
          <w:rFonts w:ascii="Arial" w:hAnsi="Arial" w:cs="Arial"/>
        </w:rPr>
        <w:t xml:space="preserve">which in turn ensures commands are explicit and can be easily logged. </w:t>
      </w:r>
      <w:r w:rsidR="00CA1233" w:rsidRPr="0011739D">
        <w:rPr>
          <w:rFonts w:ascii="Arial" w:hAnsi="Arial" w:cs="Arial"/>
        </w:rPr>
        <w:t xml:space="preserve">To make </w:t>
      </w:r>
      <w:r w:rsidR="008E110F" w:rsidRPr="0011739D">
        <w:rPr>
          <w:rFonts w:ascii="Arial" w:hAnsi="Arial" w:cs="Arial"/>
        </w:rPr>
        <w:t xml:space="preserve">this </w:t>
      </w:r>
      <w:r w:rsidR="00E7595E" w:rsidRPr="0011739D">
        <w:rPr>
          <w:rFonts w:ascii="Arial" w:hAnsi="Arial" w:cs="Arial"/>
        </w:rPr>
        <w:t xml:space="preserve">more visually informative, the system will likely also include a graphical representation of the robot’s workspace and extra information regarding what the robot is holding and what step in an assembly plan it is in. This could be implemented with a tool like </w:t>
      </w:r>
      <w:proofErr w:type="spellStart"/>
      <w:r w:rsidR="00E7595E" w:rsidRPr="00733FF5">
        <w:rPr>
          <w:rFonts w:ascii="Arial" w:hAnsi="Arial" w:cs="Arial"/>
          <w:highlight w:val="lightGray"/>
        </w:rPr>
        <w:t>jupyturtle</w:t>
      </w:r>
      <w:proofErr w:type="spellEnd"/>
      <w:r w:rsidR="00E7595E" w:rsidRPr="0011739D">
        <w:rPr>
          <w:rFonts w:ascii="Arial" w:hAnsi="Arial" w:cs="Arial"/>
        </w:rPr>
        <w:t xml:space="preserve"> in Python</w:t>
      </w:r>
      <w:r w:rsidR="00E15194" w:rsidRPr="0011739D">
        <w:rPr>
          <w:rFonts w:ascii="Arial" w:hAnsi="Arial" w:cs="Arial"/>
        </w:rPr>
        <w:t xml:space="preserve"> and</w:t>
      </w:r>
      <w:r w:rsidR="00E7595E" w:rsidRPr="0011739D">
        <w:rPr>
          <w:rFonts w:ascii="Arial" w:hAnsi="Arial" w:cs="Arial"/>
        </w:rPr>
        <w:t xml:space="preserve"> likely placed in a class of its own, in accordance with object-oriented programming. </w:t>
      </w:r>
    </w:p>
    <w:p w14:paraId="3CAFF345" w14:textId="01EA0CE0" w:rsidR="009F720E" w:rsidRPr="0011739D" w:rsidRDefault="00E7595E" w:rsidP="00E7595E">
      <w:pPr>
        <w:pStyle w:val="Heading1"/>
        <w:rPr>
          <w:rFonts w:ascii="Arial" w:hAnsi="Arial" w:cs="Arial"/>
        </w:rPr>
      </w:pPr>
      <w:r w:rsidRPr="0011739D">
        <w:rPr>
          <w:rFonts w:ascii="Arial" w:hAnsi="Arial" w:cs="Arial"/>
        </w:rPr>
        <w:t>Conclusion</w:t>
      </w:r>
    </w:p>
    <w:p w14:paraId="19848DB3" w14:textId="30617149" w:rsidR="009F720E" w:rsidRDefault="00E7595E" w:rsidP="0082373E">
      <w:pPr>
        <w:rPr>
          <w:rFonts w:ascii="Arial" w:hAnsi="Arial" w:cs="Arial"/>
        </w:rPr>
      </w:pPr>
      <w:r w:rsidRPr="0011739D">
        <w:rPr>
          <w:rFonts w:ascii="Arial" w:hAnsi="Arial" w:cs="Arial"/>
        </w:rPr>
        <w:t>This design demonstrates a structured approach to enabling a humanoid robot to operate affectively in an instrument workshop. By focusing on three core operations, the system models key humanoid capabilities – movement, manipulation and task execution – along with some error recovery. Overall, the design balances autonomy with oversight,</w:t>
      </w:r>
      <w:r w:rsidR="00D7043D" w:rsidRPr="0011739D">
        <w:rPr>
          <w:rFonts w:ascii="Arial" w:hAnsi="Arial" w:cs="Arial"/>
        </w:rPr>
        <w:t xml:space="preserve"> providing a solid foundation for simulation and potential future development. </w:t>
      </w:r>
    </w:p>
    <w:p w14:paraId="634ADFD1" w14:textId="4A79525B" w:rsidR="005D7386" w:rsidRDefault="005D7386">
      <w:pPr>
        <w:rPr>
          <w:rFonts w:ascii="Arial" w:hAnsi="Arial" w:cs="Arial"/>
        </w:rPr>
      </w:pPr>
      <w:r>
        <w:rPr>
          <w:rFonts w:ascii="Arial" w:hAnsi="Arial" w:cs="Arial"/>
        </w:rPr>
        <w:br w:type="page"/>
      </w:r>
    </w:p>
    <w:p w14:paraId="64877ED4" w14:textId="02608BC6" w:rsidR="00051ED5" w:rsidRPr="0011739D" w:rsidRDefault="00051ED5" w:rsidP="00051ED5">
      <w:pPr>
        <w:pStyle w:val="Heading1"/>
        <w:rPr>
          <w:rFonts w:ascii="Arial" w:hAnsi="Arial" w:cs="Arial"/>
        </w:rPr>
      </w:pPr>
      <w:r w:rsidRPr="0011739D">
        <w:rPr>
          <w:rFonts w:ascii="Arial" w:hAnsi="Arial" w:cs="Arial"/>
        </w:rPr>
        <w:lastRenderedPageBreak/>
        <w:t>References</w:t>
      </w:r>
    </w:p>
    <w:p w14:paraId="6769A13C" w14:textId="78BC6425" w:rsidR="0011739D" w:rsidRPr="0011739D" w:rsidRDefault="0011739D" w:rsidP="0011739D">
      <w:pPr>
        <w:rPr>
          <w:rFonts w:ascii="Arial" w:hAnsi="Arial" w:cs="Arial"/>
        </w:rPr>
      </w:pPr>
      <w:r w:rsidRPr="0011739D">
        <w:rPr>
          <w:rFonts w:ascii="Arial" w:hAnsi="Arial" w:cs="Arial"/>
        </w:rPr>
        <w:t>Ackerman, E. (2023) </w:t>
      </w:r>
      <w:r w:rsidRPr="0011739D">
        <w:rPr>
          <w:rFonts w:ascii="Arial" w:hAnsi="Arial" w:cs="Arial"/>
          <w:i/>
          <w:iCs/>
        </w:rPr>
        <w:t>Humanoid Robots Are Getting to Work</w:t>
      </w:r>
      <w:r w:rsidRPr="0011739D">
        <w:rPr>
          <w:rFonts w:ascii="Arial" w:hAnsi="Arial" w:cs="Arial"/>
        </w:rPr>
        <w:t>. IEEE Spectrum. Available at: </w:t>
      </w:r>
      <w:hyperlink r:id="rId9" w:tgtFrame="_blank" w:history="1">
        <w:r w:rsidRPr="0011739D">
          <w:rPr>
            <w:rStyle w:val="Hyperlink"/>
            <w:rFonts w:ascii="Arial" w:hAnsi="Arial" w:cs="Arial"/>
          </w:rPr>
          <w:t>https://spectrum.ieee.org/humanoid-robots</w:t>
        </w:r>
      </w:hyperlink>
      <w:r w:rsidRPr="0011739D">
        <w:rPr>
          <w:rFonts w:ascii="Arial" w:hAnsi="Arial" w:cs="Arial"/>
        </w:rPr>
        <w:t> [Accessed: 10 September 2025].</w:t>
      </w:r>
      <w:r w:rsidRPr="0011739D">
        <w:rPr>
          <w:rFonts w:ascii="Arial" w:hAnsi="Arial" w:cs="Arial"/>
        </w:rPr>
        <w:br/>
      </w:r>
      <w:proofErr w:type="spellStart"/>
      <w:r w:rsidRPr="0011739D">
        <w:rPr>
          <w:rFonts w:ascii="Arial" w:hAnsi="Arial" w:cs="Arial"/>
        </w:rPr>
        <w:t>Bruege</w:t>
      </w:r>
      <w:proofErr w:type="spellEnd"/>
      <w:r w:rsidRPr="0011739D">
        <w:rPr>
          <w:rFonts w:ascii="Arial" w:hAnsi="Arial" w:cs="Arial"/>
        </w:rPr>
        <w:t>, B., Dutoit, A.H. (2010) </w:t>
      </w:r>
      <w:r w:rsidRPr="0011739D">
        <w:rPr>
          <w:rFonts w:ascii="Arial" w:hAnsi="Arial" w:cs="Arial"/>
          <w:i/>
          <w:iCs/>
        </w:rPr>
        <w:t>Object-Oriented Software Engineering Using UML, Patterns and Java</w:t>
      </w:r>
      <w:r w:rsidRPr="0011739D">
        <w:rPr>
          <w:rFonts w:ascii="Arial" w:hAnsi="Arial" w:cs="Arial"/>
        </w:rPr>
        <w:t>. 3rd Edition. Pearson Education. Available at: </w:t>
      </w:r>
      <w:hyperlink r:id="rId10" w:tgtFrame="_blank" w:history="1">
        <w:r w:rsidRPr="0011739D">
          <w:rPr>
            <w:rStyle w:val="Hyperlink"/>
            <w:rFonts w:ascii="Arial" w:hAnsi="Arial" w:cs="Arial"/>
          </w:rPr>
          <w:t>https://uim.fei.stuba.sk/wp-content/uploads/2018/02/Object-oriented-Software-Engineering-3rd-Edition.pdf</w:t>
        </w:r>
      </w:hyperlink>
      <w:r w:rsidRPr="0011739D">
        <w:rPr>
          <w:rFonts w:ascii="Arial" w:hAnsi="Arial" w:cs="Arial"/>
        </w:rPr>
        <w:t> [Accessed: 10 September 2025].</w:t>
      </w:r>
      <w:r w:rsidRPr="0011739D">
        <w:rPr>
          <w:rFonts w:ascii="Arial" w:hAnsi="Arial" w:cs="Arial"/>
        </w:rPr>
        <w:br/>
      </w:r>
      <w:proofErr w:type="spellStart"/>
      <w:r w:rsidRPr="0011739D">
        <w:rPr>
          <w:rFonts w:ascii="Arial" w:hAnsi="Arial" w:cs="Arial"/>
        </w:rPr>
        <w:t>GeeksForGeeks</w:t>
      </w:r>
      <w:proofErr w:type="spellEnd"/>
      <w:r w:rsidRPr="0011739D">
        <w:rPr>
          <w:rFonts w:ascii="Arial" w:hAnsi="Arial" w:cs="Arial"/>
        </w:rPr>
        <w:t xml:space="preserve"> (2022) </w:t>
      </w:r>
      <w:r w:rsidRPr="0011739D">
        <w:rPr>
          <w:rFonts w:ascii="Arial" w:hAnsi="Arial" w:cs="Arial"/>
          <w:i/>
          <w:iCs/>
        </w:rPr>
        <w:t>Stacks and Queues in Python</w:t>
      </w:r>
      <w:r w:rsidRPr="0011739D">
        <w:rPr>
          <w:rFonts w:ascii="Arial" w:hAnsi="Arial" w:cs="Arial"/>
        </w:rPr>
        <w:t>. Available at: </w:t>
      </w:r>
      <w:hyperlink r:id="rId11" w:tgtFrame="_blank" w:history="1">
        <w:r w:rsidRPr="0011739D">
          <w:rPr>
            <w:rStyle w:val="Hyperlink"/>
            <w:rFonts w:ascii="Arial" w:hAnsi="Arial" w:cs="Arial"/>
          </w:rPr>
          <w:t>https://www.geeksforgeeks.org/python/stack-and-queues-in-python/</w:t>
        </w:r>
      </w:hyperlink>
      <w:r w:rsidRPr="0011739D">
        <w:rPr>
          <w:rFonts w:ascii="Arial" w:hAnsi="Arial" w:cs="Arial"/>
        </w:rPr>
        <w:t> [Accessed: 12 September 2025].</w:t>
      </w:r>
      <w:r w:rsidRPr="0011739D">
        <w:rPr>
          <w:rFonts w:ascii="Arial" w:hAnsi="Arial" w:cs="Arial"/>
        </w:rPr>
        <w:br/>
        <w:t>Mara, M., Appel, M., Gnambs, T. (2022) </w:t>
      </w:r>
      <w:r w:rsidRPr="0011739D">
        <w:rPr>
          <w:rFonts w:ascii="Arial" w:hAnsi="Arial" w:cs="Arial"/>
          <w:i/>
          <w:iCs/>
        </w:rPr>
        <w:t>Human-Like Robots and the Uncanny Valley: A Meta-Analysis of User Responses Based on the Godspeed Scales</w:t>
      </w:r>
      <w:r w:rsidRPr="0011739D">
        <w:rPr>
          <w:rFonts w:ascii="Arial" w:hAnsi="Arial" w:cs="Arial"/>
        </w:rPr>
        <w:t xml:space="preserve">. </w:t>
      </w:r>
      <w:proofErr w:type="spellStart"/>
      <w:r w:rsidRPr="0011739D">
        <w:rPr>
          <w:rFonts w:ascii="Arial" w:hAnsi="Arial" w:cs="Arial"/>
        </w:rPr>
        <w:t>Zeitschrift</w:t>
      </w:r>
      <w:proofErr w:type="spellEnd"/>
      <w:r w:rsidRPr="0011739D">
        <w:rPr>
          <w:rFonts w:ascii="Arial" w:hAnsi="Arial" w:cs="Arial"/>
        </w:rPr>
        <w:t xml:space="preserve"> für </w:t>
      </w:r>
      <w:proofErr w:type="spellStart"/>
      <w:r w:rsidRPr="0011739D">
        <w:rPr>
          <w:rFonts w:ascii="Arial" w:hAnsi="Arial" w:cs="Arial"/>
        </w:rPr>
        <w:t>Psychologie</w:t>
      </w:r>
      <w:proofErr w:type="spellEnd"/>
      <w:r w:rsidRPr="0011739D">
        <w:rPr>
          <w:rFonts w:ascii="Arial" w:hAnsi="Arial" w:cs="Arial"/>
        </w:rPr>
        <w:t>, 230(1), pp. 33-46. Available at: </w:t>
      </w:r>
      <w:hyperlink r:id="rId12" w:tgtFrame="_blank" w:history="1">
        <w:r w:rsidRPr="0011739D">
          <w:rPr>
            <w:rStyle w:val="Hyperlink"/>
            <w:rFonts w:ascii="Arial" w:hAnsi="Arial" w:cs="Arial"/>
          </w:rPr>
          <w:t>https://doi.org/10.1027/2151-2604/a000486</w:t>
        </w:r>
      </w:hyperlink>
      <w:r w:rsidRPr="0011739D">
        <w:rPr>
          <w:rFonts w:ascii="Arial" w:hAnsi="Arial" w:cs="Arial"/>
        </w:rPr>
        <w:br/>
        <w:t>Mukherjee, D. et al. (2022) </w:t>
      </w:r>
      <w:r w:rsidRPr="0011739D">
        <w:rPr>
          <w:rFonts w:ascii="Arial" w:hAnsi="Arial" w:cs="Arial"/>
          <w:i/>
          <w:iCs/>
        </w:rPr>
        <w:t>A Survey of Robot Learning Strategies for Human-Robot Collaboration in Industrial Settings</w:t>
      </w:r>
      <w:r w:rsidRPr="0011739D">
        <w:rPr>
          <w:rFonts w:ascii="Arial" w:hAnsi="Arial" w:cs="Arial"/>
        </w:rPr>
        <w:t>. Robotics and Computer-Integrated Manufacturing, 73, p.102231. Available at: </w:t>
      </w:r>
      <w:hyperlink r:id="rId13" w:tgtFrame="_blank" w:history="1">
        <w:r w:rsidRPr="0011739D">
          <w:rPr>
            <w:rStyle w:val="Hyperlink"/>
            <w:rFonts w:ascii="Arial" w:hAnsi="Arial" w:cs="Arial"/>
          </w:rPr>
          <w:t>https://doi.org/10.1016/j.rcim.2021.102231</w:t>
        </w:r>
      </w:hyperlink>
      <w:r w:rsidRPr="0011739D">
        <w:rPr>
          <w:rFonts w:ascii="Arial" w:hAnsi="Arial" w:cs="Arial"/>
        </w:rPr>
        <w:br/>
      </w:r>
      <w:proofErr w:type="spellStart"/>
      <w:r w:rsidRPr="0011739D">
        <w:rPr>
          <w:rFonts w:ascii="Arial" w:hAnsi="Arial" w:cs="Arial"/>
        </w:rPr>
        <w:t>Mulko</w:t>
      </w:r>
      <w:proofErr w:type="spellEnd"/>
      <w:r w:rsidRPr="0011739D">
        <w:rPr>
          <w:rFonts w:ascii="Arial" w:hAnsi="Arial" w:cs="Arial"/>
        </w:rPr>
        <w:t>, M. (2023) </w:t>
      </w:r>
      <w:r w:rsidRPr="0011739D">
        <w:rPr>
          <w:rFonts w:ascii="Arial" w:hAnsi="Arial" w:cs="Arial"/>
          <w:i/>
          <w:iCs/>
        </w:rPr>
        <w:t>5 of the world's most realistic humanoid robots ever</w:t>
      </w:r>
      <w:r w:rsidRPr="0011739D">
        <w:rPr>
          <w:rFonts w:ascii="Arial" w:hAnsi="Arial" w:cs="Arial"/>
        </w:rPr>
        <w:t>. Interesting Engineering. Available at: </w:t>
      </w:r>
      <w:hyperlink r:id="rId14" w:tgtFrame="_blank" w:history="1">
        <w:r w:rsidRPr="0011739D">
          <w:rPr>
            <w:rStyle w:val="Hyperlink"/>
            <w:rFonts w:ascii="Arial" w:hAnsi="Arial" w:cs="Arial"/>
          </w:rPr>
          <w:t>https://interestingengineering.com/lists/5-worlds-realistic-humanoid-robots</w:t>
        </w:r>
      </w:hyperlink>
      <w:r w:rsidRPr="0011739D">
        <w:rPr>
          <w:rFonts w:ascii="Arial" w:hAnsi="Arial" w:cs="Arial"/>
        </w:rPr>
        <w:t> [Accessed: 13 September 2025].</w:t>
      </w:r>
      <w:r w:rsidRPr="0011739D">
        <w:rPr>
          <w:rFonts w:ascii="Arial" w:hAnsi="Arial" w:cs="Arial"/>
        </w:rPr>
        <w:br/>
        <w:t>Peterson, M. (2025) </w:t>
      </w:r>
      <w:r w:rsidRPr="0011739D">
        <w:rPr>
          <w:rFonts w:ascii="Arial" w:hAnsi="Arial" w:cs="Arial"/>
          <w:i/>
          <w:iCs/>
        </w:rPr>
        <w:t>The Uncanny Valley And Designing Trust in Human-Robot Interaction</w:t>
      </w:r>
      <w:r w:rsidRPr="0011739D">
        <w:rPr>
          <w:rFonts w:ascii="Arial" w:hAnsi="Arial" w:cs="Arial"/>
        </w:rPr>
        <w:t xml:space="preserve">. </w:t>
      </w:r>
      <w:proofErr w:type="spellStart"/>
      <w:r w:rsidRPr="0011739D">
        <w:rPr>
          <w:rFonts w:ascii="Arial" w:hAnsi="Arial" w:cs="Arial"/>
        </w:rPr>
        <w:t>iMotions</w:t>
      </w:r>
      <w:proofErr w:type="spellEnd"/>
      <w:r w:rsidRPr="0011739D">
        <w:rPr>
          <w:rFonts w:ascii="Arial" w:hAnsi="Arial" w:cs="Arial"/>
        </w:rPr>
        <w:t>. Available at: </w:t>
      </w:r>
      <w:hyperlink r:id="rId15" w:tgtFrame="_blank" w:history="1">
        <w:r w:rsidRPr="0011739D">
          <w:rPr>
            <w:rStyle w:val="Hyperlink"/>
            <w:rFonts w:ascii="Arial" w:hAnsi="Arial" w:cs="Arial"/>
          </w:rPr>
          <w:t>https://imotions.com/blog/insights/thought-leadership/the-uncanny-valley</w:t>
        </w:r>
      </w:hyperlink>
      <w:r w:rsidRPr="0011739D">
        <w:rPr>
          <w:rFonts w:ascii="Arial" w:hAnsi="Arial" w:cs="Arial"/>
        </w:rPr>
        <w:t> [Accessed: 15 September 2025].</w:t>
      </w:r>
      <w:r w:rsidRPr="0011739D">
        <w:rPr>
          <w:rFonts w:ascii="Arial" w:hAnsi="Arial" w:cs="Arial"/>
        </w:rPr>
        <w:br/>
        <w:t>Zhu, S., Wang, H., Zhang, X., He, X. &amp; Tan, Z., 2022. </w:t>
      </w:r>
      <w:r w:rsidRPr="0011739D">
        <w:rPr>
          <w:rFonts w:ascii="Arial" w:hAnsi="Arial" w:cs="Arial"/>
          <w:i/>
          <w:iCs/>
        </w:rPr>
        <w:t>A decision model on human-robot collaborative routing for collaborative order picking systems</w:t>
      </w:r>
      <w:r w:rsidRPr="0011739D">
        <w:rPr>
          <w:rFonts w:ascii="Arial" w:hAnsi="Arial" w:cs="Arial"/>
        </w:rPr>
        <w:t>. Procedia CIRP, 108, pp.225–230. Available at: </w:t>
      </w:r>
      <w:hyperlink r:id="rId16" w:tgtFrame="_blank" w:history="1">
        <w:r w:rsidRPr="0011739D">
          <w:rPr>
            <w:rStyle w:val="Hyperlink"/>
            <w:rFonts w:ascii="Arial" w:hAnsi="Arial" w:cs="Arial"/>
          </w:rPr>
          <w:t>https://www.sciencedirect.com/science/article/pii/S1474034622001410</w:t>
        </w:r>
      </w:hyperlink>
      <w:r w:rsidRPr="0011739D">
        <w:rPr>
          <w:rFonts w:ascii="Arial" w:hAnsi="Arial" w:cs="Arial"/>
        </w:rPr>
        <w:t> [Accessed 15 September 2025].</w:t>
      </w:r>
    </w:p>
    <w:sectPr w:rsidR="0011739D" w:rsidRPr="0011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32FC7"/>
    <w:multiLevelType w:val="hybridMultilevel"/>
    <w:tmpl w:val="1FF67B9E"/>
    <w:lvl w:ilvl="0" w:tplc="F1F60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605A8"/>
    <w:multiLevelType w:val="hybridMultilevel"/>
    <w:tmpl w:val="D86A1A30"/>
    <w:lvl w:ilvl="0" w:tplc="C68C9BF0">
      <w:numFmt w:val="bullet"/>
      <w:lvlText w:val="-"/>
      <w:lvlJc w:val="left"/>
      <w:pPr>
        <w:ind w:left="1080" w:hanging="360"/>
      </w:pPr>
      <w:rPr>
        <w:rFonts w:ascii="Consolas" w:eastAsiaTheme="minorEastAsia"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9861F3"/>
    <w:multiLevelType w:val="hybridMultilevel"/>
    <w:tmpl w:val="17268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2D139D"/>
    <w:multiLevelType w:val="hybridMultilevel"/>
    <w:tmpl w:val="99A60046"/>
    <w:lvl w:ilvl="0" w:tplc="082A8DE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2F6E0F"/>
    <w:multiLevelType w:val="hybridMultilevel"/>
    <w:tmpl w:val="5C2C581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D36999"/>
    <w:multiLevelType w:val="hybridMultilevel"/>
    <w:tmpl w:val="FAECD5D0"/>
    <w:lvl w:ilvl="0" w:tplc="C5CE00FC">
      <w:numFmt w:val="bullet"/>
      <w:lvlText w:val="-"/>
      <w:lvlJc w:val="left"/>
      <w:pPr>
        <w:ind w:left="720" w:hanging="360"/>
      </w:pPr>
      <w:rPr>
        <w:rFonts w:ascii="Consolas" w:eastAsiaTheme="minorEastAsia"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349919">
    <w:abstractNumId w:val="0"/>
  </w:num>
  <w:num w:numId="2" w16cid:durableId="1669626715">
    <w:abstractNumId w:val="4"/>
  </w:num>
  <w:num w:numId="3" w16cid:durableId="1142574765">
    <w:abstractNumId w:val="2"/>
  </w:num>
  <w:num w:numId="4" w16cid:durableId="2125297414">
    <w:abstractNumId w:val="3"/>
  </w:num>
  <w:num w:numId="5" w16cid:durableId="441651046">
    <w:abstractNumId w:val="1"/>
  </w:num>
  <w:num w:numId="6" w16cid:durableId="404764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58"/>
    <w:rsid w:val="00001406"/>
    <w:rsid w:val="0001786D"/>
    <w:rsid w:val="00027245"/>
    <w:rsid w:val="00051ED5"/>
    <w:rsid w:val="000B05D1"/>
    <w:rsid w:val="000C600D"/>
    <w:rsid w:val="000D6472"/>
    <w:rsid w:val="0011739D"/>
    <w:rsid w:val="00141362"/>
    <w:rsid w:val="00166B22"/>
    <w:rsid w:val="001D45CA"/>
    <w:rsid w:val="001E5F69"/>
    <w:rsid w:val="00264136"/>
    <w:rsid w:val="0027688F"/>
    <w:rsid w:val="00285572"/>
    <w:rsid w:val="002B78AB"/>
    <w:rsid w:val="00313D26"/>
    <w:rsid w:val="003167AD"/>
    <w:rsid w:val="00327762"/>
    <w:rsid w:val="00387B12"/>
    <w:rsid w:val="003A0974"/>
    <w:rsid w:val="003B3FC4"/>
    <w:rsid w:val="003C6C6F"/>
    <w:rsid w:val="0047687B"/>
    <w:rsid w:val="00492BDA"/>
    <w:rsid w:val="004D485D"/>
    <w:rsid w:val="0052534B"/>
    <w:rsid w:val="005B6935"/>
    <w:rsid w:val="005D7386"/>
    <w:rsid w:val="00601C1A"/>
    <w:rsid w:val="00655091"/>
    <w:rsid w:val="006606C8"/>
    <w:rsid w:val="00693B0F"/>
    <w:rsid w:val="006A2B07"/>
    <w:rsid w:val="006C217E"/>
    <w:rsid w:val="00711A4C"/>
    <w:rsid w:val="00722C22"/>
    <w:rsid w:val="00733FF5"/>
    <w:rsid w:val="00791B37"/>
    <w:rsid w:val="0082373E"/>
    <w:rsid w:val="008663EE"/>
    <w:rsid w:val="00875209"/>
    <w:rsid w:val="00885A69"/>
    <w:rsid w:val="008A5A8C"/>
    <w:rsid w:val="008B4C79"/>
    <w:rsid w:val="008E110F"/>
    <w:rsid w:val="009039BC"/>
    <w:rsid w:val="00923D58"/>
    <w:rsid w:val="009256F7"/>
    <w:rsid w:val="00951E3A"/>
    <w:rsid w:val="009717F0"/>
    <w:rsid w:val="009C1AAB"/>
    <w:rsid w:val="009C46A9"/>
    <w:rsid w:val="009F720E"/>
    <w:rsid w:val="00A009CF"/>
    <w:rsid w:val="00A41D7F"/>
    <w:rsid w:val="00B014D4"/>
    <w:rsid w:val="00B476BF"/>
    <w:rsid w:val="00B47D6F"/>
    <w:rsid w:val="00BB5D74"/>
    <w:rsid w:val="00BC2D21"/>
    <w:rsid w:val="00BD067C"/>
    <w:rsid w:val="00BD3F19"/>
    <w:rsid w:val="00C00C3D"/>
    <w:rsid w:val="00C12893"/>
    <w:rsid w:val="00C804D3"/>
    <w:rsid w:val="00C82489"/>
    <w:rsid w:val="00CA1233"/>
    <w:rsid w:val="00CA3864"/>
    <w:rsid w:val="00CD5853"/>
    <w:rsid w:val="00CF3BF6"/>
    <w:rsid w:val="00D623D8"/>
    <w:rsid w:val="00D62DA5"/>
    <w:rsid w:val="00D7043D"/>
    <w:rsid w:val="00DA0A29"/>
    <w:rsid w:val="00DB2E28"/>
    <w:rsid w:val="00DC2DD8"/>
    <w:rsid w:val="00DE77DE"/>
    <w:rsid w:val="00E15194"/>
    <w:rsid w:val="00E1576C"/>
    <w:rsid w:val="00E17FF2"/>
    <w:rsid w:val="00E7595E"/>
    <w:rsid w:val="00E8388D"/>
    <w:rsid w:val="00EB2BCD"/>
    <w:rsid w:val="00EC365E"/>
    <w:rsid w:val="00F144F3"/>
    <w:rsid w:val="00F63DCE"/>
    <w:rsid w:val="00F80A1A"/>
    <w:rsid w:val="00FA0E2B"/>
    <w:rsid w:val="00FC1739"/>
    <w:rsid w:val="00FC60E7"/>
    <w:rsid w:val="00FE70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CB4D"/>
  <w15:chartTrackingRefBased/>
  <w15:docId w15:val="{8FED8DBB-E6E5-4E4E-A509-7A935626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3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3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3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3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D58"/>
    <w:rPr>
      <w:rFonts w:eastAsiaTheme="majorEastAsia" w:cstheme="majorBidi"/>
      <w:color w:val="272727" w:themeColor="text1" w:themeTint="D8"/>
    </w:rPr>
  </w:style>
  <w:style w:type="paragraph" w:styleId="Title">
    <w:name w:val="Title"/>
    <w:basedOn w:val="Normal"/>
    <w:next w:val="Normal"/>
    <w:link w:val="TitleChar"/>
    <w:uiPriority w:val="10"/>
    <w:qFormat/>
    <w:rsid w:val="00923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D58"/>
    <w:pPr>
      <w:spacing w:before="160"/>
      <w:jc w:val="center"/>
    </w:pPr>
    <w:rPr>
      <w:i/>
      <w:iCs/>
      <w:color w:val="404040" w:themeColor="text1" w:themeTint="BF"/>
    </w:rPr>
  </w:style>
  <w:style w:type="character" w:customStyle="1" w:styleId="QuoteChar">
    <w:name w:val="Quote Char"/>
    <w:basedOn w:val="DefaultParagraphFont"/>
    <w:link w:val="Quote"/>
    <w:uiPriority w:val="29"/>
    <w:rsid w:val="00923D58"/>
    <w:rPr>
      <w:i/>
      <w:iCs/>
      <w:color w:val="404040" w:themeColor="text1" w:themeTint="BF"/>
    </w:rPr>
  </w:style>
  <w:style w:type="paragraph" w:styleId="ListParagraph">
    <w:name w:val="List Paragraph"/>
    <w:basedOn w:val="Normal"/>
    <w:uiPriority w:val="34"/>
    <w:qFormat/>
    <w:rsid w:val="00923D58"/>
    <w:pPr>
      <w:ind w:left="720"/>
      <w:contextualSpacing/>
    </w:pPr>
  </w:style>
  <w:style w:type="character" w:styleId="IntenseEmphasis">
    <w:name w:val="Intense Emphasis"/>
    <w:basedOn w:val="DefaultParagraphFont"/>
    <w:uiPriority w:val="21"/>
    <w:qFormat/>
    <w:rsid w:val="00923D58"/>
    <w:rPr>
      <w:i/>
      <w:iCs/>
      <w:color w:val="0F4761" w:themeColor="accent1" w:themeShade="BF"/>
    </w:rPr>
  </w:style>
  <w:style w:type="paragraph" w:styleId="IntenseQuote">
    <w:name w:val="Intense Quote"/>
    <w:basedOn w:val="Normal"/>
    <w:next w:val="Normal"/>
    <w:link w:val="IntenseQuoteChar"/>
    <w:uiPriority w:val="30"/>
    <w:qFormat/>
    <w:rsid w:val="00923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D58"/>
    <w:rPr>
      <w:i/>
      <w:iCs/>
      <w:color w:val="0F4761" w:themeColor="accent1" w:themeShade="BF"/>
    </w:rPr>
  </w:style>
  <w:style w:type="character" w:styleId="IntenseReference">
    <w:name w:val="Intense Reference"/>
    <w:basedOn w:val="DefaultParagraphFont"/>
    <w:uiPriority w:val="32"/>
    <w:qFormat/>
    <w:rsid w:val="00923D58"/>
    <w:rPr>
      <w:b/>
      <w:bCs/>
      <w:smallCaps/>
      <w:color w:val="0F4761" w:themeColor="accent1" w:themeShade="BF"/>
      <w:spacing w:val="5"/>
    </w:rPr>
  </w:style>
  <w:style w:type="character" w:styleId="Hyperlink">
    <w:name w:val="Hyperlink"/>
    <w:basedOn w:val="DefaultParagraphFont"/>
    <w:uiPriority w:val="99"/>
    <w:unhideWhenUsed/>
    <w:rsid w:val="00051ED5"/>
    <w:rPr>
      <w:color w:val="467886" w:themeColor="hyperlink"/>
      <w:u w:val="single"/>
    </w:rPr>
  </w:style>
  <w:style w:type="character" w:styleId="UnresolvedMention">
    <w:name w:val="Unresolved Mention"/>
    <w:basedOn w:val="DefaultParagraphFont"/>
    <w:uiPriority w:val="99"/>
    <w:semiHidden/>
    <w:unhideWhenUsed/>
    <w:rsid w:val="00051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16/j.rcim.2021.1022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27/2151-2604/a0004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147403462200141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ython/stack-and-queues-in-python/" TargetMode="External"/><Relationship Id="rId5" Type="http://schemas.openxmlformats.org/officeDocument/2006/relationships/image" Target="media/image1.png"/><Relationship Id="rId15" Type="http://schemas.openxmlformats.org/officeDocument/2006/relationships/hyperlink" Target="https://imotions.com/blog/insights/thought-leadership/the-uncanny-valley" TargetMode="External"/><Relationship Id="rId10" Type="http://schemas.openxmlformats.org/officeDocument/2006/relationships/hyperlink" Target="https://uim.fei.stuba.sk/wp-content/uploads/2018/02/Object-oriented-Software-Engineering-3rd-Edition.pdf" TargetMode="External"/><Relationship Id="rId4" Type="http://schemas.openxmlformats.org/officeDocument/2006/relationships/webSettings" Target="webSettings.xml"/><Relationship Id="rId9" Type="http://schemas.openxmlformats.org/officeDocument/2006/relationships/hyperlink" Target="https://spectrum.ieee.org/humanoid-robots" TargetMode="External"/><Relationship Id="rId14" Type="http://schemas.openxmlformats.org/officeDocument/2006/relationships/hyperlink" Target="https://interestingengineering.com/lists/5-worlds-realistic-humanoid-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10431</TotalTime>
  <Pages>8</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Tahmeed Ali</dc:creator>
  <cp:keywords/>
  <dc:description/>
  <cp:lastModifiedBy>Tahmeed Ali</cp:lastModifiedBy>
  <cp:revision>17</cp:revision>
  <dcterms:created xsi:type="dcterms:W3CDTF">2025-09-06T10:32:00Z</dcterms:created>
  <dcterms:modified xsi:type="dcterms:W3CDTF">2025-09-15T21:22:00Z</dcterms:modified>
</cp:coreProperties>
</file>