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bookmarkEnd w:id="0"/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cs="Times New Roman" w:eastAsiaTheme="minorEastAsia"/>
          <w:color w:val="auto"/>
          <w:sz w:val="36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cs="Times New Roman" w:eastAsiaTheme="minorEastAsia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cs="Times New Roman" w:eastAsiaTheme="minorEastAsia"/>
          <w:color w:val="auto"/>
          <w:sz w:val="24"/>
          <w:szCs w:val="24"/>
          <w:u w:val="single"/>
        </w:rPr>
        <w:t>ZJC029-SZSNA-25-UT-004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江苏交通监理、南通交通监理联合体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张靖皋长江大桥工程项目钢结构检测项目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ADD2-1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顶底板对接接料焊缝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Q355MD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X型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2.902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12℃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SZ-C47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单面双侧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2025.11.30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bookmarkStart w:id="1" w:name="_GoBack"/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</w:p>
    <w:bookmarkEnd w:id="1"/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ZJC029-SZSNA-25-UT-004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SG-D1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0~2.902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2.902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2025.11.30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3812B4B"/>
    <w:rsid w:val="16E42A26"/>
    <w:rsid w:val="2AD54231"/>
    <w:rsid w:val="3699282C"/>
    <w:rsid w:val="584011C1"/>
    <w:rsid w:val="792C3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2025-10-10T06:12:54Z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