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D1361">
      <w:pPr>
        <w:pStyle w:val="6"/>
        <w:spacing w:before="960" w:beforeLines="400" w:after="700" w:line="202" w:lineRule="auto"/>
        <w:jc w:val="right"/>
        <w:rPr>
          <w:rFonts w:hint="default" w:ascii="Times New Roman" w:hAnsi="Times New Roman" w:eastAsia="Times New Roman"/>
          <w:b/>
          <w:bCs/>
          <w:color w:val="auto"/>
          <w:sz w:val="22"/>
          <w:szCs w:val="22"/>
          <w:u w:val="single"/>
          <w:lang w:val="en-US" w:eastAsia="zh-CN"/>
        </w:rPr>
      </w:pPr>
      <w:r>
        <w:rPr>
          <w:rFonts w:hint="eastAsia" w:ascii="Times New Roman" w:hAnsi="Times New Roman" w:eastAsia="Times New Roman"/>
          <w:b/>
          <w:bCs/>
          <w:color w:val="auto"/>
          <w:sz w:val="32"/>
          <w:szCs w:val="32"/>
          <w:lang w:eastAsia="zh-CN"/>
        </w:rPr>
        <w:t>报告编号</w:t>
      </w:r>
      <w:r>
        <w:rPr>
          <w:rFonts w:ascii="Times New Roman" w:hAnsi="Times New Roman" w:eastAsia="Times New Roman"/>
          <w:b/>
          <w:bCs/>
          <w:color w:val="auto"/>
          <w:sz w:val="32"/>
          <w:szCs w:val="32"/>
          <w:lang w:eastAsia="zh-CN"/>
        </w:rPr>
        <w:t>NO.</w:t>
      </w:r>
      <w:r>
        <w:rPr>
          <w:rFonts w:ascii="Times New Roman" w:hAnsi="Times New Roman" w:eastAsia="Times New Roman"/>
          <w:b/>
          <w:bCs/>
          <w:color w:val="auto"/>
          <w:sz w:val="32"/>
          <w:szCs w:val="32"/>
          <w:u w:val="single"/>
          <w:lang w:eastAsia="zh-CN"/>
        </w:rPr>
        <w:t>这是报告的编号</w:t>
      </w:r>
    </w:p>
    <w:p w14:paraId="7D6AB12F">
      <w:pPr>
        <w:pStyle w:val="6"/>
        <w:spacing w:after="700" w:line="202" w:lineRule="auto"/>
        <w:ind w:right="625"/>
        <w:jc w:val="right"/>
        <w:rPr>
          <w:rFonts w:ascii="Times New Roman" w:hAnsi="Times New Roman" w:eastAsia="Times New Roman"/>
          <w:b/>
          <w:bCs/>
          <w:color w:val="auto"/>
          <w:sz w:val="22"/>
          <w:szCs w:val="22"/>
          <w:u w:val="single"/>
          <w:lang w:eastAsia="zh-CN"/>
        </w:rPr>
      </w:pPr>
    </w:p>
    <w:p w14:paraId="00AE3AE4">
      <w:pPr>
        <w:pStyle w:val="7"/>
        <w:keepNext/>
        <w:keepLines/>
        <w:rPr>
          <w:rFonts w:ascii="Times New Roman" w:hAnsi="Times New Roman" w:eastAsia="Times New Roman"/>
          <w:color w:val="auto"/>
        </w:rPr>
      </w:pPr>
      <w:bookmarkStart w:id="0" w:name="bookmark1"/>
      <w:bookmarkStart w:id="1" w:name="bookmark0"/>
      <w:bookmarkStart w:id="2" w:name="bookmark2"/>
      <w:r>
        <w:rPr>
          <w:rFonts w:ascii="Times New Roman" w:hAnsi="Times New Roman" w:eastAsia="Times New Roman"/>
          <w:color w:val="auto"/>
        </w:rPr>
        <w:t>检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测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报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告</w:t>
      </w:r>
      <w:bookmarkEnd w:id="0"/>
      <w:bookmarkEnd w:id="1"/>
      <w:bookmarkEnd w:id="2"/>
    </w:p>
    <w:p w14:paraId="46AC038D">
      <w:pPr>
        <w:rPr>
          <w:rFonts w:ascii="Times New Roman" w:hAnsi="Times New Roman" w:eastAsia="Times New Roman"/>
          <w:color w:val="auto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12"/>
        <w:gridCol w:w="5927"/>
      </w:tblGrid>
      <w:tr w14:paraId="20BF32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585D5406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工程名称：</w:t>
            </w:r>
          </w:p>
        </w:tc>
        <w:tc>
          <w:tcPr>
            <w:tcW w:w="592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7D80E11D">
            <w:pPr>
              <w:pStyle w:val="6"/>
              <w:tabs>
                <w:tab w:val="left" w:leader="underscore" w:pos="1301"/>
                <w:tab w:val="left" w:leader="underscore" w:pos="4287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  <w:t>工程项目的名称</w:t>
            </w:r>
          </w:p>
        </w:tc>
      </w:tr>
      <w:tr w14:paraId="665C3A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55C1998F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委托单位：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41A70A8E">
            <w:pPr>
              <w:pStyle w:val="6"/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委送的单位名称</w:t>
            </w:r>
          </w:p>
        </w:tc>
      </w:tr>
      <w:tr w14:paraId="48561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6D1F4507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样品名称：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13D0DF55">
            <w:pPr>
              <w:pStyle w:val="6"/>
              <w:tabs>
                <w:tab w:val="left" w:leader="underscore" w:pos="1301"/>
                <w:tab w:val="left" w:leader="underscore" w:pos="4287"/>
              </w:tabs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钢板原材</w:t>
            </w:r>
          </w:p>
        </w:tc>
      </w:tr>
      <w:tr w14:paraId="582049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5B52D451">
            <w:pPr>
              <w:pStyle w:val="6"/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检测类别：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35FA53A8">
            <w:pPr>
              <w:pStyle w:val="6"/>
              <w:tabs>
                <w:tab w:val="left" w:leader="underscore" w:pos="1615"/>
                <w:tab w:val="left" w:leader="underscore" w:pos="4283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委托检测</w:t>
            </w:r>
          </w:p>
        </w:tc>
      </w:tr>
      <w:tr w14:paraId="514DE8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right w:val="nil"/>
            </w:tcBorders>
            <w:shd w:val="clear" w:color="auto" w:fill="FFFFFF"/>
            <w:noWrap w:val="0"/>
            <w:vAlign w:val="center"/>
          </w:tcPr>
          <w:p w14:paraId="716751E7">
            <w:pPr>
              <w:pStyle w:val="6"/>
              <w:tabs>
                <w:tab w:val="left" w:pos="1673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报告日期：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0E4F6ACB">
            <w:pPr>
              <w:pStyle w:val="6"/>
              <w:rPr>
                <w:rFonts w:hint="default" w:ascii="Times New Roman" w:hAnsi="Times New Roman" w:eastAsia="Times New Roman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  <w:t>出报告的日期</w:t>
            </w:r>
          </w:p>
        </w:tc>
      </w:tr>
    </w:tbl>
    <w:p w14:paraId="12DC024A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53E32B36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01FAAAF3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2B6D2349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229BFEA9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0DA492DE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4FC34DC6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1BE5366F">
      <w:pPr>
        <w:pStyle w:val="8"/>
        <w:jc w:val="center"/>
        <w:rPr>
          <w:rFonts w:ascii="Times New Roman" w:hAnsi="Times New Roman" w:eastAsia="Times New Roman"/>
          <w:color w:val="auto"/>
          <w:sz w:val="24"/>
          <w:szCs w:val="24"/>
          <w:lang w:eastAsia="zh-CN"/>
        </w:rPr>
        <w:sectPr>
          <w:headerReference r:id="rId3" w:type="default"/>
          <w:footerReference r:id="rId4" w:type="default"/>
          <w:pgSz w:w="11900" w:h="16840"/>
          <w:pgMar w:top="1440" w:right="1080" w:bottom="1440" w:left="1080" w:header="907" w:footer="794" w:gutter="0"/>
          <w:cols w:space="720" w:num="1"/>
          <w:docGrid w:linePitch="360" w:charSpace="0"/>
        </w:sectPr>
      </w:pPr>
      <w:r>
        <w:rPr>
          <w:rFonts w:hint="eastAsia" w:ascii="Times New Roman" w:hAnsi="Times New Roman" w:eastAsia="Times New Roman" w:cs="宋体"/>
          <w:b/>
          <w:bCs/>
          <w:color w:val="auto"/>
          <w:sz w:val="28"/>
          <w:szCs w:val="28"/>
          <w:lang w:eastAsia="zh-CN"/>
        </w:rPr>
        <w:t>常州视正钢结构检测有限公司</w:t>
      </w:r>
    </w:p>
    <w:p w14:paraId="7FF1065E">
      <w:pPr>
        <w:jc w:val="center"/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</w:pPr>
    </w:p>
    <w:p w14:paraId="3075A6FE">
      <w:pPr>
        <w:jc w:val="center"/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  <w:t>注 意 事 项</w:t>
      </w:r>
    </w:p>
    <w:p w14:paraId="76C06B60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5332E5AD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报告无检测单位检测专用章和CMA章无效。</w:t>
      </w:r>
    </w:p>
    <w:p w14:paraId="3314B10B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报告无编制、审核、批准人签字无效。</w:t>
      </w:r>
    </w:p>
    <w:p w14:paraId="4DDB7EDB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未经本公司书面批准，检测报告不得复制（完全复制除外）。</w:t>
      </w:r>
    </w:p>
    <w:p w14:paraId="7DBEB157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报告经过涂改无效。</w:t>
      </w:r>
    </w:p>
    <w:p w14:paraId="6A0639EA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该检测报告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结果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仅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适用于客户所提供的样品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。</w:t>
      </w:r>
    </w:p>
    <w:p w14:paraId="7C795F9B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如对本报告有异议，请在该报告发出一周内提出并交回。</w:t>
      </w:r>
    </w:p>
    <w:p w14:paraId="6FB06682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凡属破坏性样品，除特殊要求外，本公司概不保留，受检剩余样品请务必在两周内领取。</w:t>
      </w:r>
    </w:p>
    <w:p w14:paraId="063603BE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5B5F100A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78C62545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4DA98514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10ABBFD4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电话：0519-88770115</w:t>
      </w:r>
    </w:p>
    <w:p w14:paraId="022AC96B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传真：0519-88770115</w:t>
      </w:r>
    </w:p>
    <w:p w14:paraId="1AF266B1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邮编：2130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00</w:t>
      </w:r>
    </w:p>
    <w:p w14:paraId="77328471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地址：常州市经济开发区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横林镇运高路4号</w:t>
      </w:r>
    </w:p>
    <w:p w14:paraId="5F59B02B">
      <w:pPr>
        <w:spacing w:line="360" w:lineRule="auto"/>
        <w:ind w:left="480" w:leftChars="200" w:right="480" w:rightChars="200"/>
        <w:jc w:val="center"/>
        <w:rPr>
          <w:rFonts w:hint="eastAsia" w:ascii="Times New Roman" w:hAnsi="Times New Roman" w:eastAsia="Times New Roman" w:cs="宋体"/>
          <w:b/>
          <w:bCs/>
          <w:color w:val="auto"/>
          <w:sz w:val="40"/>
          <w:szCs w:val="40"/>
          <w:lang w:eastAsia="zh-CN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794" w:gutter="0"/>
          <w:cols w:space="720" w:num="1"/>
          <w:docGrid w:type="lines" w:linePitch="312" w:charSpace="0"/>
        </w:sectPr>
      </w:pPr>
    </w:p>
    <w:p w14:paraId="14958C53">
      <w:pPr>
        <w:spacing w:line="360" w:lineRule="auto"/>
        <w:jc w:val="center"/>
        <w:rPr>
          <w:rFonts w:hint="eastAsia" w:ascii="Times New Roman" w:hAnsi="Times New Roman" w:eastAsia="Times New Roman" w:cs="宋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Times New Roman" w:hAnsi="Times New Roman" w:eastAsia="Times New Roman" w:cs="宋体"/>
          <w:b/>
          <w:bCs/>
          <w:color w:val="auto"/>
          <w:sz w:val="40"/>
          <w:szCs w:val="40"/>
          <w:lang w:eastAsia="zh-CN"/>
        </w:rPr>
        <w:t>检 测 报 告</w:t>
      </w:r>
    </w:p>
    <w:p w14:paraId="6DE19588">
      <w:pPr>
        <w:spacing w:line="0" w:lineRule="atLeast"/>
        <w:jc w:val="right"/>
        <w:rPr>
          <w:rFonts w:ascii="Times New Roman" w:hAnsi="Times New Roman" w:eastAsia="Times New Roman" w:cs="Times New Roman"/>
          <w:color w:val="auto"/>
          <w:lang w:eastAsia="zh-CN"/>
        </w:rPr>
      </w:pPr>
      <w:r>
        <w:rPr>
          <w:rFonts w:hint="eastAsia" w:ascii="Times New Roman" w:hAnsi="Times New Roman" w:eastAsia="Times New Roman"/>
          <w:color w:val="auto"/>
          <w:lang w:eastAsia="zh-CN"/>
        </w:rPr>
        <w:t>报告编号：</w:t>
      </w:r>
      <w:r>
        <w:rPr>
          <w:rFonts w:hint="eastAsia" w:ascii="Times New Roman" w:hAnsi="Times New Roman" w:eastAsia="Times New Roman" w:cs="Times New Roman"/>
          <w:color w:val="auto"/>
          <w:u w:val="single"/>
          <w:lang w:eastAsia="zh-CN"/>
        </w:rPr>
        <w:t>这是报告的编号</w:t>
      </w:r>
    </w:p>
    <w:tbl>
      <w:tblPr>
        <w:tblStyle w:val="4"/>
        <w:tblW w:w="5023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74"/>
        <w:gridCol w:w="858"/>
        <w:gridCol w:w="795"/>
        <w:gridCol w:w="270"/>
        <w:gridCol w:w="600"/>
        <w:gridCol w:w="578"/>
        <w:gridCol w:w="207"/>
        <w:gridCol w:w="968"/>
        <w:gridCol w:w="151"/>
        <w:gridCol w:w="1196"/>
        <w:gridCol w:w="146"/>
        <w:gridCol w:w="1129"/>
        <w:gridCol w:w="1365"/>
      </w:tblGrid>
      <w:tr w14:paraId="38026C69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7" w:hRule="atLeast"/>
        </w:trPr>
        <w:tc>
          <w:tcPr>
            <w:tcW w:w="800" w:type="pct"/>
            <w:shd w:val="clear" w:color="auto" w:fill="FFFFFF"/>
            <w:noWrap w:val="0"/>
            <w:vAlign w:val="center"/>
          </w:tcPr>
          <w:p w14:paraId="58FEFDFD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工程名称</w:t>
            </w:r>
          </w:p>
        </w:tc>
        <w:tc>
          <w:tcPr>
            <w:tcW w:w="2250" w:type="pct"/>
            <w:gridSpan w:val="8"/>
            <w:shd w:val="clear" w:color="auto" w:fill="FFFFFF"/>
            <w:noWrap w:val="0"/>
            <w:vAlign w:val="center"/>
          </w:tcPr>
          <w:p w14:paraId="511CD68D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工程项目的名称</w:t>
            </w:r>
          </w:p>
        </w:tc>
        <w:tc>
          <w:tcPr>
            <w:tcW w:w="608" w:type="pct"/>
            <w:shd w:val="clear" w:color="auto" w:fill="FFFFFF"/>
            <w:noWrap w:val="0"/>
            <w:vAlign w:val="center"/>
          </w:tcPr>
          <w:p w14:paraId="5E14A06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样品名称</w:t>
            </w:r>
          </w:p>
        </w:tc>
        <w:tc>
          <w:tcPr>
            <w:tcW w:w="1340" w:type="pct"/>
            <w:gridSpan w:val="3"/>
            <w:shd w:val="clear" w:color="auto" w:fill="FFFFFF"/>
            <w:noWrap w:val="0"/>
            <w:vAlign w:val="center"/>
          </w:tcPr>
          <w:p w14:paraId="3AA3121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钢板原材</w:t>
            </w:r>
          </w:p>
        </w:tc>
      </w:tr>
      <w:tr w14:paraId="52C18F3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7" w:hRule="atLeast"/>
        </w:trPr>
        <w:tc>
          <w:tcPr>
            <w:tcW w:w="800" w:type="pct"/>
            <w:shd w:val="clear" w:color="auto" w:fill="FFFFFF"/>
            <w:noWrap w:val="0"/>
            <w:vAlign w:val="center"/>
          </w:tcPr>
          <w:p w14:paraId="6C6C239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委送单位</w:t>
            </w:r>
          </w:p>
        </w:tc>
        <w:tc>
          <w:tcPr>
            <w:tcW w:w="2250" w:type="pct"/>
            <w:gridSpan w:val="8"/>
            <w:shd w:val="clear" w:color="auto" w:fill="FFFFFF"/>
            <w:noWrap w:val="0"/>
            <w:vAlign w:val="center"/>
          </w:tcPr>
          <w:p w14:paraId="5E407C2A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委送的单位名称</w:t>
            </w:r>
          </w:p>
        </w:tc>
        <w:tc>
          <w:tcPr>
            <w:tcW w:w="608" w:type="pct"/>
            <w:shd w:val="clear" w:color="auto" w:fill="FFFFFF"/>
            <w:noWrap w:val="0"/>
            <w:vAlign w:val="center"/>
          </w:tcPr>
          <w:p w14:paraId="08C4CEF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样品编号 </w:t>
            </w:r>
          </w:p>
        </w:tc>
        <w:tc>
          <w:tcPr>
            <w:tcW w:w="1340" w:type="pct"/>
            <w:gridSpan w:val="3"/>
            <w:shd w:val="clear" w:color="auto" w:fill="FFFFFF"/>
            <w:noWrap w:val="0"/>
            <w:vAlign w:val="center"/>
          </w:tcPr>
          <w:p w14:paraId="2CD4BE0E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样品的编号</w:t>
            </w:r>
          </w:p>
        </w:tc>
      </w:tr>
      <w:tr w14:paraId="31E532DD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7" w:hRule="atLeast"/>
        </w:trPr>
        <w:tc>
          <w:tcPr>
            <w:tcW w:w="800" w:type="pct"/>
            <w:shd w:val="clear" w:color="auto" w:fill="FFFFFF"/>
            <w:noWrap w:val="0"/>
            <w:vAlign w:val="center"/>
          </w:tcPr>
          <w:p w14:paraId="001FD57D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材质/钢号</w:t>
            </w:r>
          </w:p>
        </w:tc>
        <w:tc>
          <w:tcPr>
            <w:tcW w:w="977" w:type="pct"/>
            <w:gridSpan w:val="3"/>
            <w:shd w:val="clear" w:color="auto" w:fill="FFFFFF"/>
            <w:noWrap w:val="0"/>
            <w:vAlign w:val="center"/>
          </w:tcPr>
          <w:p w14:paraId="049266AA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样品的材质</w:t>
            </w:r>
          </w:p>
        </w:tc>
        <w:tc>
          <w:tcPr>
            <w:tcW w:w="599" w:type="pct"/>
            <w:gridSpan w:val="2"/>
            <w:shd w:val="clear" w:color="auto" w:fill="FFFFFF"/>
            <w:noWrap w:val="0"/>
            <w:vAlign w:val="center"/>
          </w:tcPr>
          <w:p w14:paraId="692B2477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样品规格</w:t>
            </w:r>
          </w:p>
        </w:tc>
        <w:tc>
          <w:tcPr>
            <w:tcW w:w="673" w:type="pct"/>
            <w:gridSpan w:val="3"/>
            <w:shd w:val="clear" w:color="auto" w:fill="FFFFFF"/>
            <w:noWrap w:val="0"/>
            <w:vAlign w:val="center"/>
          </w:tcPr>
          <w:p w14:paraId="44570F60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样品的规格</w:t>
            </w:r>
          </w:p>
        </w:tc>
        <w:tc>
          <w:tcPr>
            <w:tcW w:w="608" w:type="pct"/>
            <w:shd w:val="clear" w:color="auto" w:fill="FFFFFF"/>
            <w:noWrap w:val="0"/>
            <w:vAlign w:val="center"/>
          </w:tcPr>
          <w:p w14:paraId="4DA3D0E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样品原编号</w:t>
            </w:r>
          </w:p>
        </w:tc>
        <w:tc>
          <w:tcPr>
            <w:tcW w:w="1340" w:type="pct"/>
            <w:gridSpan w:val="3"/>
            <w:shd w:val="clear" w:color="auto" w:fill="FFFFFF"/>
            <w:noWrap w:val="0"/>
            <w:vAlign w:val="center"/>
          </w:tcPr>
          <w:p w14:paraId="576C0EA7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炉号：样品原来的编号</w:t>
            </w:r>
          </w:p>
        </w:tc>
      </w:tr>
      <w:tr w14:paraId="2F8A4A28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7" w:hRule="atLeast"/>
        </w:trPr>
        <w:tc>
          <w:tcPr>
            <w:tcW w:w="800" w:type="pct"/>
            <w:shd w:val="clear" w:color="auto" w:fill="FFFFFF"/>
            <w:noWrap w:val="0"/>
            <w:vAlign w:val="center"/>
          </w:tcPr>
          <w:p w14:paraId="3D1A2D6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样品特征(状态)</w:t>
            </w:r>
          </w:p>
        </w:tc>
        <w:tc>
          <w:tcPr>
            <w:tcW w:w="977" w:type="pct"/>
            <w:gridSpan w:val="3"/>
            <w:shd w:val="clear" w:color="auto" w:fill="FFFFFF"/>
            <w:noWrap w:val="0"/>
            <w:vAlign w:val="center"/>
          </w:tcPr>
          <w:p w14:paraId="5E4C4AF0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样品的特征</w:t>
            </w:r>
          </w:p>
        </w:tc>
        <w:tc>
          <w:tcPr>
            <w:tcW w:w="599" w:type="pct"/>
            <w:gridSpan w:val="2"/>
            <w:shd w:val="clear" w:color="auto" w:fill="FFFFFF"/>
            <w:noWrap w:val="0"/>
            <w:vAlign w:val="center"/>
          </w:tcPr>
          <w:p w14:paraId="11AD52D8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数量</w:t>
            </w:r>
          </w:p>
        </w:tc>
        <w:tc>
          <w:tcPr>
            <w:tcW w:w="673" w:type="pct"/>
            <w:gridSpan w:val="3"/>
            <w:shd w:val="clear" w:color="auto" w:fill="FFFFFF"/>
            <w:noWrap w:val="0"/>
            <w:vAlign w:val="center"/>
          </w:tcPr>
          <w:p w14:paraId="44DA947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608" w:type="pct"/>
            <w:shd w:val="clear" w:color="auto" w:fill="FFFFFF"/>
            <w:noWrap w:val="0"/>
            <w:vAlign w:val="center"/>
          </w:tcPr>
          <w:p w14:paraId="29C96EB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受样日期</w:t>
            </w:r>
          </w:p>
        </w:tc>
        <w:tc>
          <w:tcPr>
            <w:tcW w:w="1340" w:type="pct"/>
            <w:gridSpan w:val="3"/>
            <w:shd w:val="clear" w:color="auto" w:fill="FFFFFF"/>
            <w:noWrap w:val="0"/>
            <w:vAlign w:val="center"/>
          </w:tcPr>
          <w:p w14:paraId="21A69386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收到样的日期</w:t>
            </w:r>
          </w:p>
        </w:tc>
      </w:tr>
      <w:tr w14:paraId="11683A9F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800" w:type="pct"/>
            <w:shd w:val="clear" w:color="auto" w:fill="FFFFFF"/>
            <w:noWrap w:val="0"/>
            <w:vAlign w:val="center"/>
          </w:tcPr>
          <w:p w14:paraId="250F92D7"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</w:rPr>
              <w:t>建设单位</w:t>
            </w:r>
          </w:p>
        </w:tc>
        <w:tc>
          <w:tcPr>
            <w:tcW w:w="2250" w:type="pct"/>
            <w:gridSpan w:val="8"/>
            <w:shd w:val="clear" w:color="auto" w:fill="FFFFFF"/>
            <w:noWrap w:val="0"/>
            <w:vAlign w:val="center"/>
          </w:tcPr>
          <w:p w14:paraId="76BAEA56"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</w:rPr>
              <w:t>江苏常州经济开发区建设管理服务中心</w:t>
            </w:r>
          </w:p>
        </w:tc>
        <w:tc>
          <w:tcPr>
            <w:tcW w:w="608" w:type="pct"/>
            <w:shd w:val="clear" w:color="auto" w:fill="FFFFFF"/>
            <w:noWrap w:val="0"/>
            <w:vAlign w:val="center"/>
          </w:tcPr>
          <w:p w14:paraId="0C789DC9">
            <w:pPr>
              <w:jc w:val="left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设计单位</w:t>
            </w:r>
          </w:p>
        </w:tc>
        <w:tc>
          <w:tcPr>
            <w:tcW w:w="1340" w:type="pct"/>
            <w:gridSpan w:val="3"/>
            <w:shd w:val="clear" w:color="auto" w:fill="FFFFFF"/>
            <w:noWrap w:val="0"/>
            <w:vAlign w:val="center"/>
          </w:tcPr>
          <w:p w14:paraId="6846F5A6">
            <w:pPr>
              <w:jc w:val="center"/>
              <w:rPr>
                <w:rFonts w:hint="eastAsia" w:ascii="Times New Roman" w:hAnsi="Times New Roman" w:eastAsia="Courier New" w:cs="Times New Roman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  <w:lang w:val="en-US" w:eastAsia="zh-CN" w:bidi="en-US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华设设计集团股份有限公司</w:t>
            </w:r>
          </w:p>
        </w:tc>
      </w:tr>
      <w:tr w14:paraId="64410891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0" w:type="pct"/>
            <w:shd w:val="clear" w:color="auto" w:fill="FFFFFF"/>
            <w:noWrap w:val="0"/>
            <w:vAlign w:val="center"/>
          </w:tcPr>
          <w:p w14:paraId="08190AAF"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监理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 xml:space="preserve">单位 </w:t>
            </w:r>
          </w:p>
        </w:tc>
        <w:tc>
          <w:tcPr>
            <w:tcW w:w="2250" w:type="pct"/>
            <w:gridSpan w:val="8"/>
            <w:shd w:val="clear" w:color="auto" w:fill="FFFFFF"/>
            <w:noWrap w:val="0"/>
            <w:vAlign w:val="center"/>
          </w:tcPr>
          <w:p w14:paraId="42B91B56"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南通市交通建设咨询监理有限公司</w:t>
            </w:r>
          </w:p>
        </w:tc>
        <w:tc>
          <w:tcPr>
            <w:tcW w:w="608" w:type="pct"/>
            <w:shd w:val="clear" w:color="auto" w:fill="FFFFFF"/>
            <w:noWrap w:val="0"/>
            <w:vAlign w:val="center"/>
          </w:tcPr>
          <w:p w14:paraId="2B4ED0B1"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业主单位</w:t>
            </w:r>
          </w:p>
        </w:tc>
        <w:tc>
          <w:tcPr>
            <w:tcW w:w="1340" w:type="pct"/>
            <w:gridSpan w:val="3"/>
            <w:shd w:val="clear" w:color="auto" w:fill="FFFFFF"/>
            <w:noWrap w:val="0"/>
            <w:vAlign w:val="center"/>
          </w:tcPr>
          <w:p w14:paraId="2E712075">
            <w:pPr>
              <w:jc w:val="center"/>
              <w:rPr>
                <w:rFonts w:hint="eastAsia" w:ascii="Times New Roman" w:hAnsi="Times New Roman" w:eastAsia="Courier New" w:cs="Times New Roman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  <w:lang w:val="en-US" w:eastAsia="zh-CN" w:bidi="en-US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江苏常州经济开发区建设管理服务中心</w:t>
            </w:r>
          </w:p>
        </w:tc>
      </w:tr>
      <w:tr w14:paraId="22C9B59A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800" w:type="pct"/>
            <w:shd w:val="clear" w:color="auto" w:fill="FFFFFF"/>
            <w:noWrap w:val="0"/>
            <w:vAlign w:val="center"/>
          </w:tcPr>
          <w:p w14:paraId="2C3B382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材料生产厂家</w:t>
            </w:r>
          </w:p>
        </w:tc>
        <w:tc>
          <w:tcPr>
            <w:tcW w:w="2250" w:type="pct"/>
            <w:gridSpan w:val="8"/>
            <w:shd w:val="clear" w:color="auto" w:fill="FFFFFF"/>
            <w:noWrap w:val="0"/>
            <w:vAlign w:val="center"/>
          </w:tcPr>
          <w:p w14:paraId="3D7A3DDD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材料生产的厂家</w:t>
            </w:r>
          </w:p>
        </w:tc>
        <w:tc>
          <w:tcPr>
            <w:tcW w:w="608" w:type="pct"/>
            <w:shd w:val="clear" w:color="auto" w:fill="FFFFFF"/>
            <w:noWrap w:val="0"/>
            <w:vAlign w:val="center"/>
          </w:tcPr>
          <w:p w14:paraId="5C933538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验收依据</w:t>
            </w:r>
          </w:p>
        </w:tc>
        <w:tc>
          <w:tcPr>
            <w:tcW w:w="1340" w:type="pct"/>
            <w:gridSpan w:val="3"/>
            <w:shd w:val="clear" w:color="auto" w:fill="FFFFFF"/>
            <w:noWrap w:val="0"/>
            <w:vAlign w:val="center"/>
          </w:tcPr>
          <w:p w14:paraId="4F8C1F02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验收的依据</w:t>
            </w:r>
          </w:p>
        </w:tc>
      </w:tr>
      <w:tr w14:paraId="1B3A7945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800" w:type="pct"/>
            <w:shd w:val="clear" w:color="auto" w:fill="FFFFFF"/>
            <w:noWrap w:val="0"/>
            <w:vAlign w:val="center"/>
          </w:tcPr>
          <w:p w14:paraId="7A3F7B0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检测依据</w:t>
            </w:r>
          </w:p>
        </w:tc>
        <w:tc>
          <w:tcPr>
            <w:tcW w:w="4199" w:type="pct"/>
            <w:gridSpan w:val="12"/>
            <w:shd w:val="clear" w:color="auto" w:fill="FFFFFF"/>
            <w:noWrap w:val="0"/>
            <w:vAlign w:val="center"/>
          </w:tcPr>
          <w:p w14:paraId="3E6678F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试验的国标</w:t>
            </w:r>
            <w:bookmarkStart w:id="3" w:name="_GoBack"/>
            <w:bookmarkEnd w:id="3"/>
          </w:p>
        </w:tc>
      </w:tr>
      <w:tr w14:paraId="68675146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2082" w:type="pct"/>
            <w:gridSpan w:val="5"/>
            <w:shd w:val="clear" w:color="auto" w:fill="FFFFFF"/>
            <w:noWrap w:val="0"/>
            <w:vAlign w:val="center"/>
          </w:tcPr>
          <w:p w14:paraId="439B1E0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249978DC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技术要求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15C9230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检测结果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57A7EC7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判定</w:t>
            </w:r>
          </w:p>
        </w:tc>
      </w:tr>
      <w:tr w14:paraId="7956463E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</w:trPr>
        <w:tc>
          <w:tcPr>
            <w:tcW w:w="800" w:type="pct"/>
            <w:vMerge w:val="restart"/>
            <w:shd w:val="clear" w:color="auto" w:fill="FFFFFF"/>
            <w:noWrap w:val="0"/>
            <w:vAlign w:val="center"/>
          </w:tcPr>
          <w:p w14:paraId="3C9D67C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力学性能</w:t>
            </w: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2D188E6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抗拉强度R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</w:rPr>
              <w:t>m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/MPa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40C59ACE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抗拉强度技术要求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0AC7A2DD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抗拉强度检测结果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757C3A38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31C6B5CB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7DF2321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46D1AB5D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屈服强度 R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</w:rPr>
              <w:t>e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  <w:t>L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/MPa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492F2598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屈服强度技术要求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3C104FB3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屈服强度检测结果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5116A68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7EDD5057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780D342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1069B16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断后伸长率 A/%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06CA57EE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伸长率技术要求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6197A177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伸长率检测结果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6B5D26B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6907346D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7968BC6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6AF16B9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弯曲试验 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α=180°</w:t>
            </w:r>
          </w:p>
          <w:p w14:paraId="18B465CD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压头的尺寸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2BBD2A9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试样外表面不应有肉眼可见裂纹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2593D37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无裂纹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53F1F2D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617D46D8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5A2F8B5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06A6D6A2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冲击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吸收能量KV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  <w:t>2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（J）</w:t>
            </w:r>
          </w:p>
          <w:p w14:paraId="7B6E4C6D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试样规格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:</w:t>
            </w: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冲击的尺寸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3D339F17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冲击技术要求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03B452D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冲击的结果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02F621F2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12A4B7BB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1236" w:type="pct"/>
            <w:gridSpan w:val="2"/>
            <w:shd w:val="clear" w:color="auto" w:fill="FFFFFF"/>
            <w:noWrap w:val="0"/>
            <w:vAlign w:val="center"/>
          </w:tcPr>
          <w:p w14:paraId="6B337EA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检测人员</w:t>
            </w:r>
          </w:p>
        </w:tc>
        <w:tc>
          <w:tcPr>
            <w:tcW w:w="1245" w:type="pct"/>
            <w:gridSpan w:val="5"/>
            <w:shd w:val="clear" w:color="auto" w:fill="FFFFFF"/>
            <w:noWrap w:val="0"/>
            <w:vAlign w:val="center"/>
          </w:tcPr>
          <w:p w14:paraId="64A0E06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50" w:type="pct"/>
            <w:gridSpan w:val="4"/>
            <w:shd w:val="clear" w:color="auto" w:fill="FFFFFF"/>
            <w:noWrap w:val="0"/>
            <w:vAlign w:val="center"/>
          </w:tcPr>
          <w:p w14:paraId="2D54689A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检测日期</w:t>
            </w:r>
          </w:p>
        </w:tc>
        <w:tc>
          <w:tcPr>
            <w:tcW w:w="1267" w:type="pct"/>
            <w:gridSpan w:val="2"/>
            <w:shd w:val="clear" w:color="auto" w:fill="FFFFFF"/>
            <w:noWrap w:val="0"/>
            <w:vAlign w:val="center"/>
          </w:tcPr>
          <w:p w14:paraId="2D6E36AA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检测日期一</w:t>
            </w:r>
          </w:p>
        </w:tc>
      </w:tr>
      <w:tr w14:paraId="586F7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</w:trPr>
        <w:tc>
          <w:tcPr>
            <w:tcW w:w="2082" w:type="pct"/>
            <w:gridSpan w:val="5"/>
            <w:shd w:val="clear" w:color="auto" w:fill="FFFFFF"/>
            <w:noWrap w:val="0"/>
            <w:vAlign w:val="center"/>
          </w:tcPr>
          <w:p w14:paraId="3D223255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317B280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技术要求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1A96D5A3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检测结果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2C80BD4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判定</w:t>
            </w:r>
          </w:p>
        </w:tc>
      </w:tr>
      <w:tr w14:paraId="797C15EA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800" w:type="pct"/>
            <w:vMerge w:val="restart"/>
            <w:shd w:val="clear" w:color="auto" w:fill="FFFFFF"/>
            <w:noWrap w:val="0"/>
            <w:vAlign w:val="center"/>
          </w:tcPr>
          <w:p w14:paraId="2293AD0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化学成分</w:t>
            </w: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6D6ED4A0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C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70EE02D1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≤0.18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49E901F5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碳结果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70476597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37B733F1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25C2A65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3E0C920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Si%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07CF66E7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≤0.55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3F8AB4C6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硅结果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77D49DA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5E9FF9B7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2DB0D93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1531A50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Mn%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0D014AD5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0.90~1.60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014769A4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锰结果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302230C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7204110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79DB1D0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230BEE9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5D6F1D92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≤0.025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5C47B16B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磷结果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6D0A6AD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36B7C9E7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5409CA9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08374AB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S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4E669325">
            <w:pPr>
              <w:widowControl/>
              <w:jc w:val="center"/>
              <w:textAlignment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≤0.020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3B90EA81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硫结果</w:t>
            </w:r>
          </w:p>
        </w:tc>
        <w:tc>
          <w:tcPr>
            <w:tcW w:w="693" w:type="pct"/>
            <w:shd w:val="clear" w:color="auto" w:fill="FFFFFF"/>
            <w:noWrap w:val="0"/>
            <w:vAlign w:val="center"/>
          </w:tcPr>
          <w:p w14:paraId="568D5FB5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5220561E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29DBEBD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0F520C7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Nb%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0B1DA8E3">
            <w:pPr>
              <w:widowControl/>
              <w:jc w:val="center"/>
              <w:textAlignment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0.005~0.060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03C41F9B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铌结果</w:t>
            </w:r>
          </w:p>
        </w:tc>
        <w:tc>
          <w:tcPr>
            <w:tcW w:w="693" w:type="pct"/>
            <w:vMerge w:val="restart"/>
            <w:shd w:val="clear" w:color="auto" w:fill="FFFFFF"/>
            <w:noWrap w:val="0"/>
            <w:vAlign w:val="center"/>
          </w:tcPr>
          <w:p w14:paraId="52605997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5B55C42C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3C1A46F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1AF5DE6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V%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2A354EF1">
            <w:pPr>
              <w:widowControl/>
              <w:jc w:val="center"/>
              <w:textAlignment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0.010~0.080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0FE5DF51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钒结果</w:t>
            </w:r>
          </w:p>
        </w:tc>
        <w:tc>
          <w:tcPr>
            <w:tcW w:w="693" w:type="pct"/>
            <w:vMerge w:val="continue"/>
            <w:shd w:val="clear" w:color="auto" w:fill="FFFFFF"/>
            <w:noWrap w:val="0"/>
            <w:vAlign w:val="center"/>
          </w:tcPr>
          <w:p w14:paraId="434BAB17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</w:tr>
      <w:tr w14:paraId="29865882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30E50A9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727C2D4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Ti%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4AD38A3A">
            <w:pPr>
              <w:widowControl/>
              <w:jc w:val="center"/>
              <w:textAlignment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0.006~0.030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4B9E546D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钛结果</w:t>
            </w:r>
          </w:p>
        </w:tc>
        <w:tc>
          <w:tcPr>
            <w:tcW w:w="693" w:type="pct"/>
            <w:vMerge w:val="continue"/>
            <w:shd w:val="clear" w:color="auto" w:fill="FFFFFF"/>
            <w:noWrap w:val="0"/>
            <w:vAlign w:val="center"/>
          </w:tcPr>
          <w:p w14:paraId="1494A315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</w:tr>
      <w:tr w14:paraId="17AA53EE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800" w:type="pct"/>
            <w:vMerge w:val="continue"/>
            <w:shd w:val="clear" w:color="auto" w:fill="FFFFFF"/>
            <w:noWrap w:val="0"/>
            <w:vAlign w:val="center"/>
          </w:tcPr>
          <w:p w14:paraId="483171C0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2" w:type="pct"/>
            <w:gridSpan w:val="4"/>
            <w:shd w:val="clear" w:color="auto" w:fill="FFFFFF"/>
            <w:noWrap w:val="0"/>
            <w:vAlign w:val="center"/>
          </w:tcPr>
          <w:p w14:paraId="257F5C3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Al%</w:t>
            </w:r>
          </w:p>
        </w:tc>
        <w:tc>
          <w:tcPr>
            <w:tcW w:w="891" w:type="pct"/>
            <w:gridSpan w:val="3"/>
            <w:shd w:val="clear" w:color="auto" w:fill="FFFFFF"/>
            <w:noWrap w:val="0"/>
            <w:vAlign w:val="center"/>
          </w:tcPr>
          <w:p w14:paraId="63028BE7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0.010~0.045</w:t>
            </w:r>
          </w:p>
        </w:tc>
        <w:tc>
          <w:tcPr>
            <w:tcW w:w="1332" w:type="pct"/>
            <w:gridSpan w:val="4"/>
            <w:shd w:val="clear" w:color="auto" w:fill="FFFFFF"/>
            <w:noWrap w:val="0"/>
            <w:vAlign w:val="center"/>
          </w:tcPr>
          <w:p w14:paraId="07A198C0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铝结果</w:t>
            </w:r>
          </w:p>
        </w:tc>
        <w:tc>
          <w:tcPr>
            <w:tcW w:w="693" w:type="pct"/>
            <w:vMerge w:val="continue"/>
            <w:shd w:val="clear" w:color="auto" w:fill="FFFFFF"/>
            <w:noWrap w:val="0"/>
            <w:vAlign w:val="center"/>
          </w:tcPr>
          <w:p w14:paraId="3DF3360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</w:tr>
      <w:tr w14:paraId="7B0E255F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3" w:hRule="atLeast"/>
        </w:trPr>
        <w:tc>
          <w:tcPr>
            <w:tcW w:w="800" w:type="pct"/>
            <w:shd w:val="clear" w:color="auto" w:fill="FFFFFF"/>
            <w:noWrap w:val="0"/>
            <w:vAlign w:val="center"/>
          </w:tcPr>
          <w:p w14:paraId="540FD00B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4199" w:type="pct"/>
            <w:gridSpan w:val="12"/>
            <w:shd w:val="clear" w:color="auto" w:fill="FFFFFF"/>
            <w:noWrap w:val="0"/>
            <w:vAlign w:val="center"/>
          </w:tcPr>
          <w:p w14:paraId="7255D11A">
            <w:pPr>
              <w:jc w:val="both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钢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中应至少含有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A1、Nb、V、Ti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等细化晶粒元素中的一种，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单独或组合加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入时，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应至少保证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其中至少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一种合金元素含量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不小于相关标准中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规定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含量的下限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267BF1C0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3" w:hRule="atLeast"/>
        </w:trPr>
        <w:tc>
          <w:tcPr>
            <w:tcW w:w="1236" w:type="pct"/>
            <w:gridSpan w:val="2"/>
            <w:shd w:val="clear" w:color="auto" w:fill="FFFFFF"/>
            <w:noWrap w:val="0"/>
            <w:vAlign w:val="center"/>
          </w:tcPr>
          <w:p w14:paraId="02D604D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检测人员</w:t>
            </w:r>
          </w:p>
        </w:tc>
        <w:tc>
          <w:tcPr>
            <w:tcW w:w="1245" w:type="pct"/>
            <w:gridSpan w:val="5"/>
            <w:shd w:val="clear" w:color="auto" w:fill="FFFFFF"/>
            <w:noWrap w:val="0"/>
            <w:vAlign w:val="center"/>
          </w:tcPr>
          <w:p w14:paraId="15A363D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250" w:type="pct"/>
            <w:gridSpan w:val="4"/>
            <w:shd w:val="clear" w:color="auto" w:fill="FFFFFF"/>
            <w:noWrap w:val="0"/>
            <w:vAlign w:val="center"/>
          </w:tcPr>
          <w:p w14:paraId="608C4E76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检测日期</w:t>
            </w:r>
          </w:p>
        </w:tc>
        <w:tc>
          <w:tcPr>
            <w:tcW w:w="1267" w:type="pct"/>
            <w:gridSpan w:val="2"/>
            <w:shd w:val="clear" w:color="auto" w:fill="FFFFFF"/>
            <w:noWrap w:val="0"/>
            <w:vAlign w:val="center"/>
          </w:tcPr>
          <w:p w14:paraId="3A1AC4BD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/>
              </w:rPr>
              <w:t>检测日期二</w:t>
            </w:r>
          </w:p>
        </w:tc>
      </w:tr>
      <w:tr w14:paraId="5E0BE1AB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0" w:type="pct"/>
            <w:shd w:val="clear" w:color="auto" w:fill="FFFFFF"/>
            <w:noWrap w:val="0"/>
            <w:vAlign w:val="center"/>
          </w:tcPr>
          <w:p w14:paraId="4E765F8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检测结论</w:t>
            </w:r>
          </w:p>
        </w:tc>
        <w:tc>
          <w:tcPr>
            <w:tcW w:w="4199" w:type="pct"/>
            <w:gridSpan w:val="12"/>
            <w:shd w:val="clear" w:color="auto" w:fill="FFFFFF"/>
            <w:noWrap w:val="0"/>
            <w:vAlign w:val="center"/>
          </w:tcPr>
          <w:p w14:paraId="608963A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所检项目指标符合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验收的依据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标准相关要求</w:t>
            </w:r>
          </w:p>
        </w:tc>
      </w:tr>
      <w:tr w14:paraId="4041358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8" w:hRule="atLeast"/>
        </w:trPr>
        <w:tc>
          <w:tcPr>
            <w:tcW w:w="800" w:type="pct"/>
            <w:shd w:val="clear" w:color="auto" w:fill="FFFFFF"/>
            <w:noWrap w:val="0"/>
            <w:vAlign w:val="center"/>
          </w:tcPr>
          <w:p w14:paraId="0F0313D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编制</w:t>
            </w:r>
          </w:p>
        </w:tc>
        <w:tc>
          <w:tcPr>
            <w:tcW w:w="840" w:type="pct"/>
            <w:gridSpan w:val="2"/>
            <w:shd w:val="clear" w:color="auto" w:fill="FFFFFF"/>
            <w:noWrap w:val="0"/>
            <w:vAlign w:val="center"/>
          </w:tcPr>
          <w:p w14:paraId="6FC99BF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841" w:type="pct"/>
            <w:gridSpan w:val="4"/>
            <w:shd w:val="clear" w:color="auto" w:fill="FFFFFF"/>
            <w:noWrap w:val="0"/>
            <w:vAlign w:val="center"/>
          </w:tcPr>
          <w:p w14:paraId="28786F90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568" w:type="pct"/>
            <w:gridSpan w:val="2"/>
            <w:shd w:val="clear" w:color="auto" w:fill="FFFFFF"/>
            <w:noWrap w:val="0"/>
            <w:vAlign w:val="center"/>
          </w:tcPr>
          <w:p w14:paraId="7121536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608" w:type="pct"/>
            <w:shd w:val="clear" w:color="auto" w:fill="FFFFFF"/>
            <w:noWrap w:val="0"/>
            <w:vAlign w:val="center"/>
          </w:tcPr>
          <w:p w14:paraId="3DF9E94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1340" w:type="pct"/>
            <w:gridSpan w:val="3"/>
            <w:shd w:val="clear" w:color="auto" w:fill="FFFFFF"/>
            <w:noWrap w:val="0"/>
            <w:vAlign w:val="center"/>
          </w:tcPr>
          <w:p w14:paraId="640C6947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</w:tr>
      <w:tr w14:paraId="08062ED5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</w:trPr>
        <w:tc>
          <w:tcPr>
            <w:tcW w:w="5000" w:type="pct"/>
            <w:gridSpan w:val="13"/>
            <w:shd w:val="clear" w:color="auto" w:fill="FFFFFF"/>
            <w:noWrap w:val="0"/>
            <w:vAlign w:val="center"/>
          </w:tcPr>
          <w:p w14:paraId="748E5FDA">
            <w:pP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该检测报告仅与被检测物品有关</w:t>
            </w:r>
          </w:p>
        </w:tc>
      </w:tr>
    </w:tbl>
    <w:p w14:paraId="5CCA2DB2">
      <w:pPr>
        <w:rPr>
          <w:rFonts w:ascii="Times New Roman" w:hAnsi="Times New Roman" w:eastAsia="Times New Roman"/>
        </w:rPr>
      </w:pPr>
    </w:p>
    <w:sectPr>
      <w:headerReference r:id="rId7" w:type="default"/>
      <w:footerReference r:id="rId8" w:type="default"/>
      <w:pgSz w:w="11906" w:h="16838"/>
      <w:pgMar w:top="1440" w:right="1080" w:bottom="1440" w:left="1080" w:header="85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B71730"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7F61400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一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0mU5cwBAACnAwAADgAAAGRycy9lMm9Eb2MueG1srVPNjtMwEL4j8Q6W&#10;7zRpD6iKmq4WVYuQECAtPIDrTBpL/pPHbdIXgDfgxIU7z9XnYOwk3WW57GEvzvz5m/k+TzY3g9Hs&#10;BAGVszVfLkrOwErXKHuo+bevd2/WnGEUthHaWaj5GZDfbF+/2vS+gpXrnG4gMAKxWPW+5l2MvioK&#10;lB0YgQvnwVKydcGISG44FE0QPaEbXazK8m3Ru9D44CQgUnQ3JvmEGJ4D6NpWSdg5eTRg44gaQItI&#10;lLBTHvk2T9u2IOPntkWITNecmMZ8UhOy9+ksthtRHYLwnZLTCOI5IzzhZISy1PQKtRNRsGNQ/0EZ&#10;JYND18aFdKYYiWRFiMWyfKLNfSc8ZC4kNfqr6PhysPLT6UtgqqFN4MwKQw9++fnj8uvP5fd3tkzy&#10;9B4rqrr3VBeHd25IpVMcKZhYD20w6Ut8GOVJ3PNVXBgik+nSerVel5SSlJsdwikervuA8T04w5JR&#10;80Cvl0UVp48Yx9K5JHWz7k5pTXFRaftPgDDHCOQVmG4nJuPEyYrDfpho7F1zJnY9rUHNLW09Z/qD&#10;JZXTxsxGmI39bBx9UIcur1Tqjv72GGmkPGnqMMISw+TQ+2Wu066lBXns56qH/2v7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AXSZTlzAEAAKc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7F61400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一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E28562"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E446A7B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peTdMwBAACnAwAADgAAAGRycy9lMm9Eb2MueG1srVPNjtMwEL4j8Q6W&#10;7zTZHFAVNV2BqkVICJAWHsB1nMaS7bE8bpO+ALwBJy7cea4+B2Mn6S7LZQ9cnPnzN/N9nmxuR2vY&#10;SQXU4Bp+syo5U05Cq92h4V+/3L1ac4ZRuFYYcKrhZ4X8dvvyxWbwtaqgB9OqwAjEYT34hvcx+roo&#10;UPbKClyBV46SHQQrIrnhULRBDIRuTVGV5etigND6AFIhUnQ3JfmMGJ4DCF2npdqBPFrl4oQalBGR&#10;KGGvPfJtnrbrlIyfug5VZKbhxDTmk5qQvU9nsd2I+hCE77WcRxDPGeEJJyu0o6ZXqJ2Igh2D/gfK&#10;ahkAoYsrCbaYiGRFiMVN+USb+154lbmQ1OivouP/g5UfT58D023DK86csPTglx/fLz9/X359Y1WS&#10;Z/BYU9W9p7o4voWRlmaJIwUT67ELNn2JD6M8iXu+iqvGyGS6tK7W65JSknKLQ/jFw3UfML5TYFky&#10;Gh7o9bKo4vQB41S6lKRuDu60MfkFjfsrQJhTROUVmG8nJtPEyYrjfpzp7aE9E7uB1qDhjraeM/Pe&#10;kcppYxYjLMZ+MY4+6EOfVyp1R//mGGmkPGnqMMESw+TQ+2Wu866lBXns56qH/2v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Aml5N0zAEAAKc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E446A7B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9FD7C7">
    <w:pPr>
      <w:pStyle w:val="2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6925357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9iC+ss0BAACnAwAADgAAAGRycy9lMm9Eb2MueG1srVNLbtswEN0X6B0I&#10;7mspDlAYguUghZGiQNEWSHsAmhpZBPgDh7bkC7Q36Kqb7nsun6NDSnLSdJNFNtT8+Gbe42h9MxjN&#10;jhBQOVvzq0XJGVjpGmX3Nf/29e7NijOMwjZCOws1PwHym83rV+veV7B0ndMNBEYgFqve17yL0VdF&#10;gbIDI3DhPFhKti4YEckN+6IJoid0o4tlWb4tehcaH5wERIpuxySfEMNzAF3bKglbJw8GbBxRA2gR&#10;iRJ2yiPf5GnbFmT83LYIkemaE9OYT2pC9i6dxWYtqn0QvlNyGkE8Z4QnnIxQlppeoLYiCnYI6j8o&#10;o2Rw6Nq4kM4UI5GsCLG4Kp9oc98JD5kLSY3+Ijq+HKz8dPwSmGpqfs2ZFYYe/Pzzx/nXn/Pv7+w6&#10;ydN7rKjq3lNdHN65gZZmjiMFE+uhDSZ9iQ+jPIl7uogLQ2QyXVotV6uSUpJys0P4xcN1HzC+B2dY&#10;Mmoe6PWyqOL4EeNYOpekbtbdKa3zC2r7T4AwxwjkFZhuJybjxMmKw26Y6O1ccyJ2Pa1BzS1tPWf6&#10;gyWV08bMRpiN3WwcfFD7Lq9U6o7+9hBppDxp6jDCEsPk0PtlrtOupQV57Oeqh/9r8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OqXm5zwAAAAUBAAAPAAAAAAAAAAEAIAAAACIAAABkcnMvZG93bnJl&#10;di54bWxQSwECFAAUAAAACACHTuJA9iC+ss0BAACnAwAADgAAAAAAAAABACAAAAAeAQAAZHJzL2Uy&#10;b0RvYy54bWxQSwUGAAAAAAYABgBZAQAAX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6925357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96C86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常州视正钢结构检测有限公司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  <w:p w14:paraId="0BAC5643">
    <w:pPr>
      <w:pStyle w:val="3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EBB540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常州视正钢结构检测有限公司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44CEA4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常州视正钢结构检测有限公司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2DBB89"/>
    <w:multiLevelType w:val="singleLevel"/>
    <w:tmpl w:val="742DBB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YmQ1ZTA0ZDM5ZWQ2NzRmYzQ0MjEyN2RkMjI3YmMifQ=="/>
  </w:docVars>
  <w:rsids>
    <w:rsidRoot w:val="00000000"/>
    <w:rsid w:val="085C0590"/>
    <w:rsid w:val="09BD5008"/>
    <w:rsid w:val="09FD374A"/>
    <w:rsid w:val="15F93FB5"/>
    <w:rsid w:val="168B428A"/>
    <w:rsid w:val="1AA23C18"/>
    <w:rsid w:val="24212A0B"/>
    <w:rsid w:val="28063B17"/>
    <w:rsid w:val="28171A85"/>
    <w:rsid w:val="2B525B0E"/>
    <w:rsid w:val="2D686C8F"/>
    <w:rsid w:val="2E0E1A9E"/>
    <w:rsid w:val="352F5AAE"/>
    <w:rsid w:val="3A685F46"/>
    <w:rsid w:val="3F3D3492"/>
    <w:rsid w:val="4106013C"/>
    <w:rsid w:val="4189609D"/>
    <w:rsid w:val="4A5B445B"/>
    <w:rsid w:val="4DD97854"/>
    <w:rsid w:val="54D82A0F"/>
    <w:rsid w:val="58E61FFA"/>
    <w:rsid w:val="5E5E3A95"/>
    <w:rsid w:val="614A3D3E"/>
    <w:rsid w:val="63071489"/>
    <w:rsid w:val="6F623B35"/>
    <w:rsid w:val="72CA1653"/>
    <w:rsid w:val="79754FD8"/>
    <w:rsid w:val="7D9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urier New" w:hAnsi="Courier New" w:eastAsia="Courier New" w:cs="Courier New"/>
      <w:color w:val="000000"/>
      <w:sz w:val="24"/>
      <w:szCs w:val="24"/>
      <w:lang w:val="en-US" w:eastAsia="en-US" w:bidi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其他"/>
    <w:basedOn w:val="1"/>
    <w:qFormat/>
    <w:uiPriority w:val="0"/>
    <w:pPr>
      <w:widowControl w:val="0"/>
      <w:shd w:val="clear" w:color="auto" w:fill="auto"/>
      <w:jc w:val="center"/>
    </w:pPr>
    <w:rPr>
      <w:rFonts w:ascii="Times New Roman" w:hAnsi="Times New Roman" w:eastAsia="Times New Roman" w:cs="Times New Roman"/>
      <w:sz w:val="16"/>
      <w:szCs w:val="16"/>
      <w:u w:val="none"/>
      <w:shd w:val="clear" w:color="auto" w:fill="auto"/>
    </w:rPr>
  </w:style>
  <w:style w:type="paragraph" w:customStyle="1" w:styleId="7">
    <w:name w:val="标题 #1"/>
    <w:basedOn w:val="1"/>
    <w:qFormat/>
    <w:uiPriority w:val="0"/>
    <w:pPr>
      <w:widowControl w:val="0"/>
      <w:shd w:val="clear" w:color="auto" w:fill="auto"/>
      <w:spacing w:after="1420"/>
      <w:jc w:val="center"/>
      <w:outlineLvl w:val="0"/>
    </w:pPr>
    <w:rPr>
      <w:rFonts w:ascii="宋体" w:hAnsi="宋体" w:eastAsia="宋体" w:cs="宋体"/>
      <w:sz w:val="100"/>
      <w:szCs w:val="100"/>
      <w:u w:val="none"/>
      <w:shd w:val="clear" w:color="auto" w:fill="auto"/>
    </w:rPr>
  </w:style>
  <w:style w:type="paragraph" w:customStyle="1" w:styleId="8">
    <w:name w:val="表格标题"/>
    <w:basedOn w:val="1"/>
    <w:qFormat/>
    <w:uiPriority w:val="0"/>
    <w:pPr>
      <w:widowControl w:val="0"/>
      <w:shd w:val="clear" w:color="auto" w:fill="auto"/>
    </w:pPr>
    <w:rPr>
      <w:rFonts w:ascii="Times New Roman" w:hAnsi="Times New Roman" w:eastAsia="Times New Roman" w:cs="Times New Roman"/>
      <w:sz w:val="16"/>
      <w:szCs w:val="16"/>
      <w:u w:val="none"/>
      <w:shd w:val="clear" w:color="auto" w:fill="auto"/>
    </w:rPr>
  </w:style>
  <w:style w:type="character" w:customStyle="1" w:styleId="9">
    <w:name w:val="font01"/>
    <w:basedOn w:val="5"/>
    <w:qFormat/>
    <w:uiPriority w:val="0"/>
    <w:rPr>
      <w:rFonts w:hint="default" w:ascii="Arial Narrow" w:hAnsi="Arial Narrow" w:eastAsia="Arial Narrow" w:cs="Arial Narrow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862</Words>
  <Characters>1044</Characters>
  <Lines>0</Lines>
  <Paragraphs>0</Paragraphs>
  <TotalTime>0</TotalTime>
  <ScaleCrop>false</ScaleCrop>
  <LinksUpToDate>false</LinksUpToDate>
  <CharactersWithSpaces>1060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2023-10-10T15:10:00Z</dcterms:created>
  <dc:creator>95609</dc:creator>
  <cp:lastModifiedBy>王冬冬</cp:lastModifiedBy>
  <dcterms:modified xsi:type="dcterms:W3CDTF">2024-10-28T09:10:26Z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06AD662D524E45AFB230DCDFE5456899_12</vt:lpwstr>
  </property>
</Properties>
</file>