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C4-H1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发现 1 处超标缺欠，其余焊缝检测结论合格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C4-H1-D/G-J1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C4-H1-D/G-J2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F1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S-夹渣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240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不合格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C4-H1-D/G-J4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C4-H1-D/G-J5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C4-H1-D/G-J6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C4-H1-M/G-J1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C4-H1-M/G-J2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C4-H1-M/G-J3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C4-H1-M/G-J4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C4-H1-M/G-J5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C4-H1-M/G-J6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C4-H1-F1/G-J6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C4-H1-F2/G-J5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C4-H1-F2/G-J6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0~0.5*2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