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ZJC003-25-MT-017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C4-I1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发现 1 处超标缺欠，其余焊缝检测结论合格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ZJC003-25-MT-017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C4-I1-D/G-J1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C4-I1-D/G-J2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C4-I1-D/G-J3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C4-I1-D/G-J4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C4-I1-M/G-J1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F1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P-气孔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200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50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不合格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C4-I1-M/G-J2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C4-I1-M/G-J3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C4-I1-M/G-J4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C4-I1-M/G-J5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C4-I1-M/G-J6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C4-I1-M/G-J7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C4-I1-M/G-J8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C4-I1-M/G-J9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C4-I1-M/G-J10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C4-I1-M/G-J11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C4-I1-F/G-J1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C4-I1-F/G-J2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C4-I1-F/G-J3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C4-I1-F/G-J4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C4-I1-F/G-J5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C4-I1-F/G-J6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C4-I1-F/G-J7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C4-I1-F/G-J8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C4-I1-F/G-J9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C4-I1-F/G-J10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ZJC003-25-MT-017（续1）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C4-I1-F/G-J11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