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EDB204A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textAlignment w:val="auto"/>
        <w:rPr>
          <w:rFonts w:hint="eastAsia" w:ascii="汉仪大隶书简" w:hAnsi="汉仪大隶书简" w:eastAsia="汉仪大隶书简" w:cs="汉仪大隶书简"/>
          <w:b/>
          <w:color w:val="auto"/>
          <w:sz w:val="28"/>
          <w:szCs w:val="28"/>
        </w:rPr>
      </w:pPr>
      <w:bookmarkStart w:id="0" w:name="_GoBack"/>
      <w:r>
        <w:rPr>
          <w:rFonts w:hint="eastAsia" w:ascii="汉仪大隶书简" w:hAnsi="汉仪大隶书简" w:eastAsia="汉仪大隶书简" w:cs="汉仪大隶书简"/>
          <w:b/>
          <w:color w:val="auto"/>
          <w:sz w:val="44"/>
          <w:szCs w:val="44"/>
          <w:lang w:eastAsia="zh-CN"/>
        </w:rPr>
        <w:t>超声波检测报告</w:t>
      </w:r>
    </w:p>
    <w:p w14:paraId="609A94F9">
      <w:pPr>
        <w:spacing w:line="400" w:lineRule="exact"/>
        <w:ind w:right="160" w:rightChars="76" w:firstLine="240" w:firstLineChars="100"/>
        <w:jc w:val="right"/>
        <w:rPr>
          <w:rFonts w:hint="default" w:ascii="Arial" w:hAnsi="Arial" w:eastAsia="宋体"/>
          <w:color w:val="auto"/>
          <w:sz w:val="36"/>
          <w:u w:val="single"/>
          <w:lang w:val="en-US" w:eastAsia="zh-CN"/>
        </w:rPr>
      </w:pPr>
      <w:r>
        <w:rPr>
          <w:rFonts w:hint="eastAsia"/>
          <w:color w:val="auto"/>
          <w:sz w:val="24"/>
          <w:szCs w:val="32"/>
        </w:rPr>
        <w:t>报告编号</w:t>
      </w:r>
      <w:r>
        <w:rPr>
          <w:color w:val="auto"/>
          <w:sz w:val="24"/>
          <w:szCs w:val="32"/>
        </w:rPr>
        <w:t>:</w:t>
      </w:r>
      <w:r>
        <w:rPr>
          <w:rFonts w:hint="eastAsia" w:ascii="宋体"/>
          <w:color w:val="auto"/>
        </w:rPr>
        <w:t xml:space="preserve"> </w:t>
      </w:r>
      <w:r>
        <w:rPr>
          <w:rFonts w:hint="eastAsia" w:ascii="Times New Roman" w:hAnsi="Times New Roman" w:cs="Times New Roman"/>
          <w:color w:val="auto"/>
          <w:sz w:val="24"/>
          <w:u w:val="single"/>
          <w:lang w:val="en-US" w:eastAsia="zh-CN"/>
        </w:rPr>
        <w:t>ZJC003-25-UT-039</w:t>
      </w:r>
    </w:p>
    <w:tbl>
      <w:tblPr>
        <w:tblStyle w:val="4"/>
        <w:tblW w:w="9617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5"/>
        <w:gridCol w:w="487"/>
        <w:gridCol w:w="934"/>
        <w:gridCol w:w="817"/>
        <w:gridCol w:w="1266"/>
        <w:gridCol w:w="376"/>
        <w:gridCol w:w="816"/>
        <w:gridCol w:w="342"/>
        <w:gridCol w:w="1330"/>
        <w:gridCol w:w="816"/>
        <w:gridCol w:w="1618"/>
      </w:tblGrid>
      <w:tr w14:paraId="4F310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1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0AF1D2D">
            <w:pPr>
              <w:spacing w:line="0" w:lineRule="atLeas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委托单位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5A0EE75F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湖北辉创重型工程有限公司/江苏省交通工程集团有限公司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DF3A30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工程名称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4A4FBF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312国道常州横林至湖塘东段工程G312-SG3标</w:t>
            </w:r>
          </w:p>
        </w:tc>
      </w:tr>
      <w:tr w14:paraId="3383958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7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D7940D4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构件名称</w:t>
            </w:r>
          </w:p>
        </w:tc>
        <w:tc>
          <w:tcPr>
            <w:tcW w:w="3017" w:type="dxa"/>
            <w:gridSpan w:val="3"/>
            <w:noWrap w:val="0"/>
            <w:vAlign w:val="center"/>
          </w:tcPr>
          <w:p w14:paraId="0CA2210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C4-HF2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8D3D17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</w:t>
            </w:r>
          </w:p>
        </w:tc>
        <w:tc>
          <w:tcPr>
            <w:tcW w:w="3764" w:type="dxa"/>
            <w:gridSpan w:val="3"/>
            <w:noWrap w:val="0"/>
            <w:vAlign w:val="center"/>
          </w:tcPr>
          <w:p w14:paraId="69E727C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对接焊缝</w:t>
            </w:r>
          </w:p>
        </w:tc>
      </w:tr>
      <w:tr w14:paraId="69BF4C5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87" w:hRule="atLeast"/>
          <w:jc w:val="center"/>
        </w:trPr>
        <w:tc>
          <w:tcPr>
            <w:tcW w:w="1302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3EF87D4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材质</w:t>
            </w:r>
          </w:p>
        </w:tc>
        <w:tc>
          <w:tcPr>
            <w:tcW w:w="1751" w:type="dxa"/>
            <w:gridSpan w:val="2"/>
            <w:tcBorders>
              <w:bottom w:val="single" w:color="auto" w:sz="4" w:space="0"/>
            </w:tcBorders>
            <w:noWrap w:val="0"/>
            <w:vAlign w:val="center"/>
          </w:tcPr>
          <w:p w14:paraId="62D082F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Q345qD</w:t>
            </w:r>
          </w:p>
        </w:tc>
        <w:tc>
          <w:tcPr>
            <w:tcW w:w="1266" w:type="dxa"/>
            <w:tcBorders>
              <w:bottom w:val="nil"/>
            </w:tcBorders>
            <w:noWrap w:val="0"/>
            <w:vAlign w:val="center"/>
          </w:tcPr>
          <w:p w14:paraId="7A89011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坡口形式</w:t>
            </w:r>
          </w:p>
        </w:tc>
        <w:tc>
          <w:tcPr>
            <w:tcW w:w="1534" w:type="dxa"/>
            <w:gridSpan w:val="3"/>
            <w:tcBorders>
              <w:bottom w:val="nil"/>
            </w:tcBorders>
            <w:noWrap w:val="0"/>
            <w:vAlign w:val="center"/>
          </w:tcPr>
          <w:p w14:paraId="0231BA4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V型</w:t>
            </w:r>
          </w:p>
        </w:tc>
        <w:tc>
          <w:tcPr>
            <w:tcW w:w="1330" w:type="dxa"/>
            <w:tcBorders>
              <w:bottom w:val="single" w:color="auto" w:sz="4" w:space="0"/>
            </w:tcBorders>
            <w:noWrap w:val="0"/>
            <w:vAlign w:val="center"/>
          </w:tcPr>
          <w:p w14:paraId="1684096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检测数量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1DA4F75D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2.384</w:t>
            </w:r>
            <w:r>
              <w:rPr>
                <w:rFonts w:hint="eastAsia" w:ascii="Times New Roman" w:hAnsi="Times New Roman" w:cs="Times New Roman"/>
                <w:color w:val="auto"/>
                <w:sz w:val="21"/>
                <w:szCs w:val="21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m</w:t>
            </w:r>
          </w:p>
        </w:tc>
      </w:tr>
      <w:tr w14:paraId="0E41D4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2FF4A0F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检测时机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01ACB1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焊后24小时</w:t>
            </w:r>
          </w:p>
        </w:tc>
        <w:tc>
          <w:tcPr>
            <w:tcW w:w="1266" w:type="dxa"/>
            <w:noWrap w:val="0"/>
            <w:vAlign w:val="center"/>
          </w:tcPr>
          <w:p w14:paraId="1ED75A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焊接方法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5CA11951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CO2气体保护焊+埋弧自动焊</w:t>
            </w:r>
          </w:p>
        </w:tc>
        <w:tc>
          <w:tcPr>
            <w:tcW w:w="1330" w:type="dxa"/>
            <w:noWrap w:val="0"/>
            <w:vAlign w:val="center"/>
          </w:tcPr>
          <w:p w14:paraId="4101C861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检测比例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66676C5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100%</w:t>
            </w:r>
          </w:p>
        </w:tc>
      </w:tr>
      <w:tr w14:paraId="439E8D5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342D0D7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热处理状态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55CCD3B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TMCP</w:t>
            </w:r>
          </w:p>
        </w:tc>
        <w:tc>
          <w:tcPr>
            <w:tcW w:w="1266" w:type="dxa"/>
            <w:noWrap w:val="0"/>
            <w:vAlign w:val="center"/>
          </w:tcPr>
          <w:p w14:paraId="70A561E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工件温度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E283DF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15℃</w:t>
            </w:r>
          </w:p>
        </w:tc>
        <w:tc>
          <w:tcPr>
            <w:tcW w:w="1330" w:type="dxa"/>
            <w:noWrap w:val="0"/>
            <w:vAlign w:val="center"/>
          </w:tcPr>
          <w:p w14:paraId="2849AB9E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表面状态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5119E70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打磨光滑</w:t>
            </w:r>
          </w:p>
        </w:tc>
      </w:tr>
      <w:tr w14:paraId="6AD2B96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4220B75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仪器型号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0E81BCC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编号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4829080B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磁粉探伤仪</w:t>
              <w:br/>
              <w:t>SZ-C04</w:t>
            </w:r>
          </w:p>
        </w:tc>
        <w:tc>
          <w:tcPr>
            <w:tcW w:w="1266" w:type="dxa"/>
            <w:noWrap w:val="0"/>
            <w:vAlign w:val="center"/>
          </w:tcPr>
          <w:p w14:paraId="49688F8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探头规格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3D0E59A8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5P9X9 70°</w:t>
              <w:br/>
              <w:t>2.5P13X13 60°</w:t>
            </w:r>
          </w:p>
        </w:tc>
        <w:tc>
          <w:tcPr>
            <w:tcW w:w="1330" w:type="dxa"/>
            <w:noWrap w:val="0"/>
            <w:vAlign w:val="center"/>
          </w:tcPr>
          <w:p w14:paraId="15D021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耦合剂</w:t>
            </w:r>
          </w:p>
        </w:tc>
        <w:tc>
          <w:tcPr>
            <w:tcW w:w="2434" w:type="dxa"/>
            <w:gridSpan w:val="2"/>
            <w:tcBorders>
              <w:bottom w:val="nil"/>
            </w:tcBorders>
            <w:noWrap w:val="0"/>
            <w:vAlign w:val="center"/>
          </w:tcPr>
          <w:p w14:paraId="16E6577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化学浆糊</w:t>
            </w:r>
          </w:p>
        </w:tc>
      </w:tr>
      <w:tr w14:paraId="56B4FC6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38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1AF9195C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表面补偿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29CEA7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4dB</w:t>
            </w:r>
          </w:p>
        </w:tc>
        <w:tc>
          <w:tcPr>
            <w:tcW w:w="1266" w:type="dxa"/>
            <w:noWrap w:val="0"/>
            <w:vAlign w:val="center"/>
          </w:tcPr>
          <w:p w14:paraId="7141E62E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对比试块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289CFE7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RB-2</w:t>
            </w:r>
          </w:p>
        </w:tc>
        <w:tc>
          <w:tcPr>
            <w:tcW w:w="1330" w:type="dxa"/>
            <w:noWrap w:val="0"/>
            <w:vAlign w:val="center"/>
          </w:tcPr>
          <w:p w14:paraId="0F38FF52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标准试块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243DB119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CSK-IA</w:t>
            </w:r>
          </w:p>
        </w:tc>
      </w:tr>
      <w:tr w14:paraId="62FF07B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44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A78875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检测位置</w:t>
            </w:r>
          </w:p>
        </w:tc>
        <w:tc>
          <w:tcPr>
            <w:tcW w:w="1751" w:type="dxa"/>
            <w:gridSpan w:val="2"/>
            <w:noWrap w:val="0"/>
            <w:vAlign w:val="center"/>
          </w:tcPr>
          <w:p w14:paraId="76D9178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单面双侧</w:t>
            </w:r>
          </w:p>
        </w:tc>
        <w:tc>
          <w:tcPr>
            <w:tcW w:w="1266" w:type="dxa"/>
            <w:noWrap w:val="0"/>
            <w:vAlign w:val="center"/>
          </w:tcPr>
          <w:p w14:paraId="13D2F453">
            <w:pPr>
              <w:spacing w:line="240" w:lineRule="exact"/>
              <w:ind w:right="-46" w:rightChars="-22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扫查方式</w:t>
            </w:r>
          </w:p>
        </w:tc>
        <w:tc>
          <w:tcPr>
            <w:tcW w:w="1534" w:type="dxa"/>
            <w:gridSpan w:val="3"/>
            <w:noWrap w:val="0"/>
            <w:vAlign w:val="center"/>
          </w:tcPr>
          <w:p w14:paraId="7689E3F3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240" w:lineRule="exact"/>
              <w:ind w:firstLine="0" w:firstLineChars="0"/>
              <w:jc w:val="center"/>
              <w:textAlignment w:val="auto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  <w:t>L+T</w:t>
            </w:r>
          </w:p>
        </w:tc>
        <w:tc>
          <w:tcPr>
            <w:tcW w:w="1330" w:type="dxa"/>
            <w:noWrap w:val="0"/>
            <w:vAlign w:val="center"/>
          </w:tcPr>
          <w:p w14:paraId="2C2A1235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检测灵敏度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7222E3B3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Φ3×40</w:t>
            </w:r>
          </w:p>
        </w:tc>
      </w:tr>
      <w:tr w14:paraId="2929197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55" w:hRule="atLeast"/>
          <w:jc w:val="center"/>
        </w:trPr>
        <w:tc>
          <w:tcPr>
            <w:tcW w:w="1302" w:type="dxa"/>
            <w:gridSpan w:val="2"/>
            <w:noWrap w:val="0"/>
            <w:vAlign w:val="center"/>
          </w:tcPr>
          <w:p w14:paraId="784ABB5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采用标准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/</w:t>
            </w:r>
          </w:p>
          <w:p w14:paraId="52EB48D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级别</w:t>
            </w:r>
          </w:p>
        </w:tc>
        <w:tc>
          <w:tcPr>
            <w:tcW w:w="4551" w:type="dxa"/>
            <w:gridSpan w:val="6"/>
            <w:noWrap w:val="0"/>
            <w:vAlign w:val="center"/>
          </w:tcPr>
          <w:p w14:paraId="0D3A278D">
            <w:pPr>
              <w:spacing w:line="240" w:lineRule="exact"/>
              <w:jc w:val="center"/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11345-2023 检验等级 B</w:t>
            </w:r>
          </w:p>
          <w:p w14:paraId="31A045B0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GB/T 29712-2023 验收等级 2</w:t>
            </w:r>
          </w:p>
        </w:tc>
        <w:tc>
          <w:tcPr>
            <w:tcW w:w="1330" w:type="dxa"/>
            <w:noWrap w:val="0"/>
            <w:vAlign w:val="center"/>
          </w:tcPr>
          <w:p w14:paraId="6351B926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母材检测</w:t>
            </w:r>
          </w:p>
          <w:p w14:paraId="2BD1ACBA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结果</w:t>
            </w:r>
          </w:p>
        </w:tc>
        <w:tc>
          <w:tcPr>
            <w:tcW w:w="2434" w:type="dxa"/>
            <w:gridSpan w:val="2"/>
            <w:noWrap w:val="0"/>
            <w:vAlign w:val="center"/>
          </w:tcPr>
          <w:p w14:paraId="62D0C6D7">
            <w:pPr>
              <w:spacing w:line="240" w:lineRule="exact"/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无影响横波检测缺陷</w:t>
            </w:r>
          </w:p>
        </w:tc>
      </w:tr>
      <w:tr w14:paraId="18048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035" w:hRule="atLeast"/>
          <w:jc w:val="center"/>
        </w:trPr>
        <w:tc>
          <w:tcPr>
            <w:tcW w:w="9617" w:type="dxa"/>
            <w:gridSpan w:val="11"/>
            <w:noWrap w:val="0"/>
            <w:vAlign w:val="center"/>
          </w:tcPr>
          <w:p w14:paraId="6C1177AD">
            <w:pPr>
              <w:jc w:val="both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检测部位及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示意图：</w:t>
            </w:r>
          </w:p>
          <w:p w14:paraId="5C49BA25">
            <w:pPr>
              <w:jc w:val="center"/>
              <w:rPr>
                <w:rFonts w:hint="default" w:ascii="Times New Roman" w:hAnsi="Times New Roman" w:eastAsia="宋体"/>
                <w:color w:val="auto"/>
                <w:sz w:val="21"/>
                <w:szCs w:val="21"/>
                <w:lang w:val="en-US" w:eastAsia="zh-CN"/>
              </w:rPr>
            </w:pPr>
            <w:r/>
            <w:r>
              <w:drawing>
                <wp:inline xmlns:a="http://schemas.openxmlformats.org/drawingml/2006/main" xmlns:pic="http://schemas.openxmlformats.org/drawingml/2006/picture">
                  <wp:extent cx="5832000" cy="2019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1" name="示意图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32000" cy="2019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 w14:paraId="6F43115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焊缝坐标方向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为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纵向焊缝从小桩号到大桩号；环向焊缝从左到右；竖直焊缝从上到下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eastAsia="zh-CN"/>
              </w:rPr>
              <w:t>。</w:t>
            </w:r>
          </w:p>
        </w:tc>
      </w:tr>
      <w:tr w14:paraId="3DAFC74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88" w:hRule="atLeast"/>
          <w:jc w:val="center"/>
        </w:trPr>
        <w:tc>
          <w:tcPr>
            <w:tcW w:w="9617" w:type="dxa"/>
            <w:gridSpan w:val="11"/>
            <w:tcBorders>
              <w:bottom w:val="single" w:color="auto" w:sz="4" w:space="0"/>
            </w:tcBorders>
            <w:noWrap w:val="0"/>
            <w:vAlign w:val="top"/>
          </w:tcPr>
          <w:p w14:paraId="79829640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检测结果：</w:t>
            </w:r>
          </w:p>
          <w:p w14:paraId="6243B259">
            <w:pPr>
              <w:keepNext w:val="0"/>
              <w:keepLines w:val="0"/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400" w:lineRule="exact"/>
              <w:ind w:firstLine="420" w:firstLineChars="200"/>
              <w:textAlignment w:val="auto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依据上述标准及合格级别，本公司按照上述比例对上述检测部位焊缝进行了检测，</w:t>
            </w: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检测结论合格</w:t>
            </w: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，具体检测情况见下页检测结果表格。</w:t>
            </w:r>
          </w:p>
        </w:tc>
      </w:tr>
      <w:tr w14:paraId="7E5432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28" w:hRule="atLeast"/>
          <w:jc w:val="center"/>
        </w:trPr>
        <w:tc>
          <w:tcPr>
            <w:tcW w:w="815" w:type="dxa"/>
            <w:noWrap w:val="0"/>
            <w:vAlign w:val="center"/>
          </w:tcPr>
          <w:p w14:paraId="7C19CD60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编制</w:t>
            </w:r>
          </w:p>
        </w:tc>
        <w:tc>
          <w:tcPr>
            <w:tcW w:w="1421" w:type="dxa"/>
            <w:gridSpan w:val="2"/>
            <w:shd w:val="clear" w:color="auto" w:fill="auto"/>
            <w:noWrap w:val="0"/>
            <w:vAlign w:val="center"/>
          </w:tcPr>
          <w:p w14:paraId="2C62FBA2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7" w:type="dxa"/>
            <w:shd w:val="clear" w:color="auto" w:fill="auto"/>
            <w:noWrap w:val="0"/>
            <w:vAlign w:val="center"/>
          </w:tcPr>
          <w:p w14:paraId="0CDC47FF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审核</w:t>
            </w:r>
          </w:p>
        </w:tc>
        <w:tc>
          <w:tcPr>
            <w:tcW w:w="1642" w:type="dxa"/>
            <w:gridSpan w:val="2"/>
            <w:shd w:val="clear" w:color="auto" w:fill="auto"/>
            <w:noWrap w:val="0"/>
            <w:vAlign w:val="center"/>
          </w:tcPr>
          <w:p w14:paraId="5E46D8D1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shd w:val="clear" w:color="auto" w:fill="auto"/>
            <w:noWrap w:val="0"/>
            <w:vAlign w:val="center"/>
          </w:tcPr>
          <w:p w14:paraId="3C035F2E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批准</w:t>
            </w:r>
          </w:p>
        </w:tc>
        <w:tc>
          <w:tcPr>
            <w:tcW w:w="1672" w:type="dxa"/>
            <w:gridSpan w:val="2"/>
            <w:shd w:val="clear" w:color="auto" w:fill="auto"/>
            <w:noWrap w:val="0"/>
            <w:vAlign w:val="center"/>
          </w:tcPr>
          <w:p w14:paraId="3D2C4D69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kern w:val="2"/>
                <w:sz w:val="21"/>
                <w:szCs w:val="21"/>
                <w:lang w:val="en-US" w:eastAsia="zh-CN" w:bidi="ar-SA"/>
              </w:rPr>
            </w:pPr>
          </w:p>
        </w:tc>
        <w:tc>
          <w:tcPr>
            <w:tcW w:w="816" w:type="dxa"/>
            <w:noWrap w:val="0"/>
            <w:vAlign w:val="center"/>
          </w:tcPr>
          <w:p w14:paraId="543957AD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</w:rPr>
              <w:t>日 期</w:t>
            </w:r>
          </w:p>
        </w:tc>
        <w:tc>
          <w:tcPr>
            <w:tcW w:w="1618" w:type="dxa"/>
            <w:noWrap w:val="0"/>
            <w:vAlign w:val="center"/>
          </w:tcPr>
          <w:p w14:paraId="633666AB">
            <w:pPr>
              <w:jc w:val="center"/>
              <w:rPr>
                <w:rFonts w:hint="default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auto"/>
                <w:sz w:val="21"/>
                <w:szCs w:val="21"/>
                <w:lang w:val="en-US" w:eastAsia="zh-CN"/>
              </w:rPr>
              <w:t>2025.03.23</w:t>
            </w:r>
          </w:p>
        </w:tc>
      </w:tr>
    </w:tbl>
    <w:p w14:paraId="5DC56595">
      <w:pPr>
        <w:rPr>
          <w:rFonts w:hint="default" w:eastAsia="汉仪大隶书简"/>
          <w:b/>
          <w:color w:val="auto"/>
          <w:sz w:val="2"/>
          <w:szCs w:val="2"/>
          <w:lang w:val="en-US" w:eastAsia="zh-CN"/>
        </w:rPr>
      </w:pPr>
    </w:p>
    <w:bookmarkEnd w:id="0"/>
    <w:p w14:paraId="1ADE550F">
      <w:pP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br w:type="page"/>
      </w:r>
    </w:p>
    <w:p w14:paraId="5BF2C5A4">
      <w:pPr>
        <w:jc w:val="center"/>
        <w:rPr>
          <w:rFonts w:hint="default" w:ascii="Times New Roman" w:hAnsi="Times New Roman" w:eastAsia="隶书"/>
          <w:b/>
          <w:sz w:val="44"/>
          <w:szCs w:val="44"/>
          <w:lang w:val="en-US" w:eastAsia="zh-CN"/>
        </w:rPr>
      </w:pPr>
      <w:r>
        <w:rPr>
          <w:rFonts w:hint="eastAsia" w:ascii="Times New Roman" w:hAnsi="Times New Roman" w:eastAsia="隶书"/>
          <w:b/>
          <w:sz w:val="44"/>
          <w:szCs w:val="44"/>
          <w:lang w:val="en-US" w:eastAsia="zh-CN"/>
        </w:rPr>
        <w:t>超声波检测结果</w:t>
      </w:r>
    </w:p>
    <w:p w14:paraId="676E335B"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right="0" w:rightChars="0" w:firstLine="210" w:firstLineChars="100"/>
        <w:jc w:val="right"/>
        <w:textAlignment w:val="auto"/>
        <w:rPr>
          <w:rFonts w:hint="eastAsia" w:ascii="Times New Roman" w:hAnsi="Times New Roman" w:eastAsia="宋体"/>
          <w:sz w:val="36"/>
          <w:lang w:eastAsia="zh-CN"/>
        </w:rPr>
      </w:pPr>
      <w:r>
        <w:rPr>
          <w:rFonts w:hint="eastAsia" w:ascii="Times New Roman" w:hAnsi="Times New Roman"/>
        </w:rPr>
        <w:t xml:space="preserve">  </w:t>
      </w:r>
      <w:r>
        <w:rPr>
          <w:rFonts w:hint="eastAsia" w:ascii="Times New Roman" w:hAnsi="Times New Roman"/>
          <w:lang w:val="en-US" w:eastAsia="zh-CN"/>
        </w:rPr>
        <w:t xml:space="preserve"> 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/>
          <w:lang w:val="en-US" w:eastAsia="zh-CN"/>
        </w:rPr>
        <w:t xml:space="preserve">   </w:t>
      </w:r>
      <w:r>
        <w:rPr>
          <w:rFonts w:hint="eastAsia" w:ascii="Times New Roman" w:hAnsi="Times New Roman"/>
          <w:sz w:val="24"/>
          <w:szCs w:val="32"/>
        </w:rPr>
        <w:t>报告编号</w:t>
      </w:r>
      <w:r>
        <w:rPr>
          <w:rFonts w:ascii="Times New Roman" w:hAnsi="Times New Roman"/>
          <w:sz w:val="24"/>
          <w:szCs w:val="32"/>
        </w:rPr>
        <w:t>:</w:t>
      </w:r>
      <w:r>
        <w:rPr>
          <w:rFonts w:hint="eastAsia" w:ascii="Times New Roman" w:hAnsi="Times New Roman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u w:val="single"/>
          <w:lang w:val="en-US" w:eastAsia="zh-CN"/>
        </w:rPr>
        <w:t>ZJC003-25-UT-039</w:t>
      </w:r>
    </w:p>
    <w:tbl>
      <w:tblPr>
        <w:tblStyle w:val="4"/>
        <w:tblW w:w="5000" w:type="pct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80"/>
        <w:gridCol w:w="2268"/>
        <w:gridCol w:w="760"/>
        <w:gridCol w:w="986"/>
        <w:gridCol w:w="667"/>
        <w:gridCol w:w="600"/>
        <w:gridCol w:w="707"/>
        <w:gridCol w:w="706"/>
        <w:gridCol w:w="640"/>
        <w:gridCol w:w="520"/>
        <w:gridCol w:w="760"/>
        <w:gridCol w:w="868"/>
      </w:tblGrid>
      <w:tr w14:paraId="456C67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26" w:hRule="atLeast"/>
          <w:jc w:val="center"/>
        </w:trPr>
        <w:tc>
          <w:tcPr>
            <w:tcW w:w="240" w:type="pct"/>
            <w:noWrap w:val="0"/>
            <w:vAlign w:val="center"/>
          </w:tcPr>
          <w:p w14:paraId="30103DDD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序号</w:t>
            </w:r>
          </w:p>
        </w:tc>
        <w:tc>
          <w:tcPr>
            <w:tcW w:w="1138" w:type="pct"/>
            <w:noWrap w:val="0"/>
            <w:vAlign w:val="center"/>
          </w:tcPr>
          <w:p w14:paraId="61FD4E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构件或焊缝</w:t>
            </w:r>
          </w:p>
          <w:p w14:paraId="07203AD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编号</w:t>
            </w:r>
          </w:p>
        </w:tc>
        <w:tc>
          <w:tcPr>
            <w:tcW w:w="381" w:type="pct"/>
            <w:noWrap w:val="0"/>
            <w:vAlign w:val="center"/>
          </w:tcPr>
          <w:p w14:paraId="30D5E5F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</w:rPr>
              <w:t>板厚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94" w:type="pct"/>
            <w:noWrap w:val="0"/>
            <w:vAlign w:val="center"/>
          </w:tcPr>
          <w:p w14:paraId="592CF30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检测部位</w:t>
            </w:r>
          </w:p>
          <w:p w14:paraId="29C91AB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34" w:type="pct"/>
            <w:noWrap w:val="0"/>
            <w:vAlign w:val="center"/>
          </w:tcPr>
          <w:p w14:paraId="1CE041E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检测</w:t>
            </w:r>
          </w:p>
          <w:p w14:paraId="427B513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长度</w:t>
            </w:r>
          </w:p>
          <w:p w14:paraId="13F0D7A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43" w:leftChars="-68" w:right="-107" w:rightChars="-51" w:firstLine="32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(m)</w:t>
            </w:r>
          </w:p>
        </w:tc>
        <w:tc>
          <w:tcPr>
            <w:tcW w:w="301" w:type="pct"/>
            <w:noWrap w:val="0"/>
            <w:vAlign w:val="center"/>
          </w:tcPr>
          <w:p w14:paraId="560E41B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</w:p>
          <w:p w14:paraId="06FD4AE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250" w:leftChars="-119" w:right="-250" w:rightChars="-119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编号</w:t>
            </w:r>
          </w:p>
        </w:tc>
        <w:tc>
          <w:tcPr>
            <w:tcW w:w="354" w:type="pct"/>
            <w:noWrap w:val="0"/>
            <w:vAlign w:val="center"/>
          </w:tcPr>
          <w:p w14:paraId="5A8FCB6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  <w:lang w:eastAsia="zh-CN"/>
              </w:rPr>
              <w:t>缺欠</w:t>
            </w: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当量</w:t>
            </w:r>
          </w:p>
          <w:p w14:paraId="56A4EFE1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(dB)</w:t>
            </w:r>
          </w:p>
        </w:tc>
        <w:tc>
          <w:tcPr>
            <w:tcW w:w="354" w:type="pct"/>
            <w:noWrap w:val="0"/>
            <w:vAlign w:val="center"/>
          </w:tcPr>
          <w:p w14:paraId="27E4091C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L</w:t>
            </w:r>
          </w:p>
          <w:p w14:paraId="19991EF4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21" w:type="pct"/>
            <w:noWrap w:val="0"/>
            <w:vAlign w:val="center"/>
          </w:tcPr>
          <w:p w14:paraId="2EFBA635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X</w:t>
            </w:r>
          </w:p>
          <w:p w14:paraId="260A72C0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260" w:type="pct"/>
            <w:noWrap w:val="0"/>
            <w:vAlign w:val="center"/>
          </w:tcPr>
          <w:p w14:paraId="79849F97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Y</w:t>
            </w:r>
          </w:p>
          <w:p w14:paraId="2B4E54B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381" w:type="pct"/>
            <w:noWrap w:val="0"/>
            <w:vAlign w:val="center"/>
          </w:tcPr>
          <w:p w14:paraId="523E0BE3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H</w:t>
            </w:r>
          </w:p>
          <w:p w14:paraId="10BE85AA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mm</w:t>
            </w:r>
          </w:p>
        </w:tc>
        <w:tc>
          <w:tcPr>
            <w:tcW w:w="435" w:type="pct"/>
            <w:noWrap w:val="0"/>
            <w:vAlign w:val="center"/>
          </w:tcPr>
          <w:p w14:paraId="4D3B37FB">
            <w:pPr>
              <w:keepNext w:val="0"/>
              <w:keepLines w:val="0"/>
              <w:pageBreakBefore w:val="0"/>
              <w:widowControl w:val="0"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0" w:right="0"/>
              <w:jc w:val="center"/>
              <w:textAlignment w:val="auto"/>
              <w:rPr>
                <w:rFonts w:hint="default" w:ascii="Times New Roman" w:hAnsi="Times New Roman" w:eastAsia="宋体" w:cs="Times New Roman"/>
                <w:sz w:val="18"/>
                <w:szCs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szCs w:val="18"/>
              </w:rPr>
              <w:t>结论</w:t>
            </w:r>
          </w:p>
        </w:tc>
      </w:tr>
      <w:tr w14:paraId="1A0D320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659289E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szCs w:val="21"/>
                <w:lang w:val="en-US" w:eastAsia="zh-CN"/>
              </w:rPr>
              <w:t>1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31AE0A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C4-HF2-PB-1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1278E81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14+14</w:t>
            </w: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6AEB0D2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0~2.384</w:t>
            </w: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7872D2A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2.384</w:t>
            </w: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81862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6E6BEB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9D380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08D94A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57DB3CA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66FA1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/</w:t>
            </w: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B08842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合格</w:t>
            </w:r>
          </w:p>
        </w:tc>
      </w:tr>
      <w:tr w14:paraId="2F116BFB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BE6166">
            <w:pPr>
              <w:keepNext w:val="0"/>
              <w:keepLines w:val="0"/>
              <w:suppressLineNumbers w:val="0"/>
              <w:spacing w:before="0" w:beforeAutospacing="0" w:after="0" w:afterAutospacing="0" w:line="240" w:lineRule="exact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38446E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  <w:r>
              <w:rPr>
                <w:rFonts w:ascii="Times New Roman" w:hAnsi="Times New Roman"/>
                <w:sz w:val="18"/>
              </w:rPr>
              <w:t>以下空白</w:t>
            </w: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7459E8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1F5017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1F7D053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4EE1F9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3357524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4634CED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1242D1C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635406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443507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1958586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67FF34F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5EAF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3</w:t>
            </w:r>
          </w:p>
        </w:tc>
        <w:tc>
          <w:tcPr>
            <w:tcW w:w="1138" w:type="pct"/>
            <w:shd w:val="clear" w:color="auto" w:fill="auto"/>
            <w:noWrap w:val="0"/>
            <w:vAlign w:val="center"/>
          </w:tcPr>
          <w:p w14:paraId="4AE3A7F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0BEF2FC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shd w:val="clear" w:color="auto" w:fill="auto"/>
            <w:noWrap w:val="0"/>
            <w:vAlign w:val="center"/>
          </w:tcPr>
          <w:p w14:paraId="0685528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shd w:val="clear" w:color="auto" w:fill="auto"/>
            <w:noWrap w:val="0"/>
            <w:vAlign w:val="center"/>
          </w:tcPr>
          <w:p w14:paraId="5F2F69D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shd w:val="clear" w:color="auto" w:fill="auto"/>
            <w:noWrap w:val="0"/>
            <w:vAlign w:val="center"/>
          </w:tcPr>
          <w:p w14:paraId="12A1F2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54D12504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shd w:val="clear" w:color="auto" w:fill="auto"/>
            <w:noWrap w:val="0"/>
            <w:vAlign w:val="center"/>
          </w:tcPr>
          <w:p w14:paraId="0E6C82F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shd w:val="clear" w:color="auto" w:fill="auto"/>
            <w:noWrap w:val="0"/>
            <w:vAlign w:val="center"/>
          </w:tcPr>
          <w:p w14:paraId="2971E5D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shd w:val="clear" w:color="auto" w:fill="auto"/>
            <w:noWrap w:val="0"/>
            <w:vAlign w:val="center"/>
          </w:tcPr>
          <w:p w14:paraId="3AC540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shd w:val="clear" w:color="auto" w:fill="auto"/>
            <w:noWrap w:val="0"/>
            <w:vAlign w:val="center"/>
          </w:tcPr>
          <w:p w14:paraId="22C9EFDE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shd w:val="clear" w:color="auto" w:fill="auto"/>
            <w:noWrap w:val="0"/>
            <w:vAlign w:val="center"/>
          </w:tcPr>
          <w:p w14:paraId="324C531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0BEFC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FD731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4</w:t>
            </w:r>
          </w:p>
        </w:tc>
        <w:tc>
          <w:tcPr>
            <w:tcW w:w="1138" w:type="pct"/>
            <w:noWrap w:val="0"/>
            <w:vAlign w:val="center"/>
          </w:tcPr>
          <w:p w14:paraId="68F3F0F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878100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9C86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6B65F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985D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986D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C8B5E8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2AD33A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1D1B3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7F0F3D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FB9035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8AF4B9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77085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5</w:t>
            </w:r>
          </w:p>
        </w:tc>
        <w:tc>
          <w:tcPr>
            <w:tcW w:w="1138" w:type="pct"/>
            <w:noWrap w:val="0"/>
            <w:vAlign w:val="center"/>
          </w:tcPr>
          <w:p w14:paraId="79D080D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751587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72F89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C9974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65AF8F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6D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297AE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50C53B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F886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B0591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3ABF3A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BA4FE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A8452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6</w:t>
            </w:r>
          </w:p>
        </w:tc>
        <w:tc>
          <w:tcPr>
            <w:tcW w:w="1138" w:type="pct"/>
            <w:noWrap w:val="0"/>
            <w:vAlign w:val="center"/>
          </w:tcPr>
          <w:p w14:paraId="570F397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537A93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45C3C4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129FDBF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771B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4774BC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25311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065C29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D23C5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D3E1AE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1B6639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59B67E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7AC3FC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7</w:t>
            </w:r>
          </w:p>
        </w:tc>
        <w:tc>
          <w:tcPr>
            <w:tcW w:w="1138" w:type="pct"/>
            <w:noWrap w:val="0"/>
            <w:vAlign w:val="center"/>
          </w:tcPr>
          <w:p w14:paraId="6729759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82C6A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24DAF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003F394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74F67C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584AF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958B2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1CA0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5AEF9B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6FCC61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3B62A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206A13A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8CC2C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1138" w:type="pct"/>
            <w:noWrap w:val="0"/>
            <w:vAlign w:val="center"/>
          </w:tcPr>
          <w:p w14:paraId="6F771466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93DD7A1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B55176A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1BBDD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DF8EE4F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70C594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E393BB0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82BDBD4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BDA2573">
            <w:pPr>
              <w:keepNext w:val="0"/>
              <w:keepLines w:val="0"/>
              <w:widowControl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1082CB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8350F33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18"/>
                <w:szCs w:val="18"/>
                <w:lang w:val="en-US" w:eastAsia="zh-CN" w:bidi="ar-SA"/>
              </w:rPr>
            </w:pPr>
          </w:p>
        </w:tc>
      </w:tr>
      <w:tr w14:paraId="24F483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A83F3A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9</w:t>
            </w:r>
          </w:p>
        </w:tc>
        <w:tc>
          <w:tcPr>
            <w:tcW w:w="1138" w:type="pct"/>
            <w:noWrap w:val="0"/>
            <w:vAlign w:val="center"/>
          </w:tcPr>
          <w:p w14:paraId="1A5759C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A325D9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EC379A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67335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0A3BA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D789C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B57D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306308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7676D7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44A7FD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3008282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223338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CC7AD3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10</w:t>
            </w:r>
          </w:p>
        </w:tc>
        <w:tc>
          <w:tcPr>
            <w:tcW w:w="1138" w:type="pct"/>
            <w:noWrap w:val="0"/>
            <w:vAlign w:val="center"/>
          </w:tcPr>
          <w:p w14:paraId="0CC01E3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A94768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FD2F2F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390892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7BF410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CE6183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792ED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73890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D6AC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CD2C6B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C17FAA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2942F9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6A6734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11</w:t>
            </w:r>
          </w:p>
        </w:tc>
        <w:tc>
          <w:tcPr>
            <w:tcW w:w="1138" w:type="pct"/>
            <w:noWrap w:val="0"/>
            <w:vAlign w:val="center"/>
          </w:tcPr>
          <w:p w14:paraId="270ACD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93CB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A410D7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88E02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C8CC4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0903EBA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20D20F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34CE48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3D8B0D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918FC9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847E0D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E7BE9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E78A7B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12</w:t>
            </w:r>
          </w:p>
        </w:tc>
        <w:tc>
          <w:tcPr>
            <w:tcW w:w="1138" w:type="pct"/>
            <w:noWrap w:val="0"/>
            <w:vAlign w:val="center"/>
          </w:tcPr>
          <w:p w14:paraId="21C74C9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21463C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02556B2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E89BE0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3DDACC1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D614C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06AC92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4AB37E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A3D13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C6B4E5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605E1A8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7EC10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14C9F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13</w:t>
            </w:r>
          </w:p>
        </w:tc>
        <w:tc>
          <w:tcPr>
            <w:tcW w:w="1138" w:type="pct"/>
            <w:noWrap w:val="0"/>
            <w:vAlign w:val="center"/>
          </w:tcPr>
          <w:p w14:paraId="717ED79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423943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5F0A60F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71EB15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067AAC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02C175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DE6AF3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E0BC2A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C715C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ED18020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3EC3AF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517D16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68E718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14</w:t>
            </w:r>
          </w:p>
        </w:tc>
        <w:tc>
          <w:tcPr>
            <w:tcW w:w="1138" w:type="pct"/>
            <w:noWrap w:val="0"/>
            <w:vAlign w:val="center"/>
          </w:tcPr>
          <w:p w14:paraId="7991B49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ABC074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87B4DD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68A08B8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B50D94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AE7F0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AE818B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F09805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0D9A404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7141C2B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35BEA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D5C6E7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39FE693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15</w:t>
            </w:r>
          </w:p>
        </w:tc>
        <w:tc>
          <w:tcPr>
            <w:tcW w:w="1138" w:type="pct"/>
            <w:noWrap w:val="0"/>
            <w:vAlign w:val="center"/>
          </w:tcPr>
          <w:p w14:paraId="4F38716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77949D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3278AB0F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74EED0C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2CD0C6E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0CCA0C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AFAC8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149E1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E34A5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E640E4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A0FC868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C1BCD2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E3ED28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16</w:t>
            </w:r>
          </w:p>
        </w:tc>
        <w:tc>
          <w:tcPr>
            <w:tcW w:w="1138" w:type="pct"/>
            <w:noWrap w:val="0"/>
            <w:vAlign w:val="center"/>
          </w:tcPr>
          <w:p w14:paraId="4150762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7D8B26C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63701A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BA8D37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548267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EACD76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62A433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3D8F1BB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00D813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B9DAC9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FE1B6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0A821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38C574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17</w:t>
            </w:r>
          </w:p>
        </w:tc>
        <w:tc>
          <w:tcPr>
            <w:tcW w:w="1138" w:type="pct"/>
            <w:noWrap w:val="0"/>
            <w:vAlign w:val="center"/>
          </w:tcPr>
          <w:p w14:paraId="5A116A6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324555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B31F19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B951D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87D701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47176D9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457C7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CE04DA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4068657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DBA5F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D5DE89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7B72FB2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7F7DF72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18</w:t>
            </w:r>
          </w:p>
        </w:tc>
        <w:tc>
          <w:tcPr>
            <w:tcW w:w="1138" w:type="pct"/>
            <w:noWrap w:val="0"/>
            <w:vAlign w:val="center"/>
          </w:tcPr>
          <w:p w14:paraId="461B064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63CC3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6B0FC86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A9723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243A7C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10C342F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5EAA55C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042DE1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801ADF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F99822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899E6E6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16BEA33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382" w:hRule="exact"/>
          <w:jc w:val="center"/>
        </w:trPr>
        <w:tc>
          <w:tcPr>
            <w:tcW w:w="240" w:type="pct"/>
            <w:noWrap w:val="0"/>
            <w:vAlign w:val="center"/>
          </w:tcPr>
          <w:p w14:paraId="0F9DD45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19</w:t>
            </w:r>
          </w:p>
        </w:tc>
        <w:tc>
          <w:tcPr>
            <w:tcW w:w="1138" w:type="pct"/>
            <w:noWrap w:val="0"/>
            <w:vAlign w:val="center"/>
          </w:tcPr>
          <w:p w14:paraId="39F232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287189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0CD993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2C2D9CF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E61692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FC12055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67D38F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536974E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3F1358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D6BBC8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D160245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AAEB4C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22FD29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</w:t>
            </w:r>
          </w:p>
        </w:tc>
        <w:tc>
          <w:tcPr>
            <w:tcW w:w="1138" w:type="pct"/>
            <w:noWrap w:val="0"/>
            <w:vAlign w:val="center"/>
          </w:tcPr>
          <w:p w14:paraId="71E77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82BAF0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4A35B2C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1F10CD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140B35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7BC7FE08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59D560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DD274B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515E0E7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017096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E39147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465EB8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20B154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21</w:t>
            </w:r>
          </w:p>
        </w:tc>
        <w:tc>
          <w:tcPr>
            <w:tcW w:w="1138" w:type="pct"/>
            <w:noWrap w:val="0"/>
            <w:vAlign w:val="center"/>
          </w:tcPr>
          <w:p w14:paraId="3422E68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64DFB6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86043AB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06F34645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77ADA65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45CC6262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1E8EFD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47466A0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76F61948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F819F7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0CBFFA3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31D0A3B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05A47C9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22</w:t>
            </w:r>
          </w:p>
        </w:tc>
        <w:tc>
          <w:tcPr>
            <w:tcW w:w="1138" w:type="pct"/>
            <w:noWrap w:val="0"/>
            <w:vAlign w:val="center"/>
          </w:tcPr>
          <w:p w14:paraId="722ECC2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03B4B7A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74BA2E9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418F88E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0D32A83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F269147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47805A1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C1EA8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45CF1D4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AFBB57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5F4E2097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9C518E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5546692A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23</w:t>
            </w:r>
          </w:p>
        </w:tc>
        <w:tc>
          <w:tcPr>
            <w:tcW w:w="1138" w:type="pct"/>
            <w:noWrap w:val="0"/>
            <w:vAlign w:val="center"/>
          </w:tcPr>
          <w:p w14:paraId="166D9A0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694AE5D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1CA93B2A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503F392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19FFC48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02AB5F4D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66875E53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72AAB21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14EFBFC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3647E6A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427E1574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6BFF3AC7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135AF330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24</w:t>
            </w:r>
          </w:p>
        </w:tc>
        <w:tc>
          <w:tcPr>
            <w:tcW w:w="1138" w:type="pct"/>
            <w:noWrap w:val="0"/>
            <w:vAlign w:val="center"/>
          </w:tcPr>
          <w:p w14:paraId="519CD21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0E16D69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2C93B22D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3C275F91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679458C5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2E2F1323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1CA325F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620FA8EB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251FAFBD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4678D4BA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7B5B17DD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537ABF3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25" w:hRule="exact"/>
          <w:jc w:val="center"/>
        </w:trPr>
        <w:tc>
          <w:tcPr>
            <w:tcW w:w="240" w:type="pct"/>
            <w:noWrap w:val="0"/>
            <w:vAlign w:val="center"/>
          </w:tcPr>
          <w:p w14:paraId="604949B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25</w:t>
            </w:r>
          </w:p>
        </w:tc>
        <w:tc>
          <w:tcPr>
            <w:tcW w:w="1138" w:type="pct"/>
            <w:noWrap w:val="0"/>
            <w:vAlign w:val="center"/>
          </w:tcPr>
          <w:p w14:paraId="0A004C22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15775CE6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94" w:type="pct"/>
            <w:noWrap w:val="0"/>
            <w:vAlign w:val="center"/>
          </w:tcPr>
          <w:p w14:paraId="47E28917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5" w:rightChars="-5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34" w:type="pct"/>
            <w:noWrap w:val="0"/>
            <w:vAlign w:val="center"/>
          </w:tcPr>
          <w:p w14:paraId="6BC7F3FE">
            <w:pPr>
              <w:keepNext w:val="0"/>
              <w:keepLines w:val="0"/>
              <w:suppressLineNumbers w:val="0"/>
              <w:spacing w:before="0" w:beforeAutospacing="0" w:after="0" w:afterAutospacing="0"/>
              <w:ind w:left="-107" w:leftChars="-51" w:right="-109" w:rightChars="-52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01" w:type="pct"/>
            <w:noWrap w:val="0"/>
            <w:vAlign w:val="center"/>
          </w:tcPr>
          <w:p w14:paraId="52C70CA6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759B9D0">
            <w:pPr>
              <w:keepNext w:val="0"/>
              <w:keepLines w:val="0"/>
              <w:suppressLineNumbers w:val="0"/>
              <w:spacing w:before="0" w:beforeAutospacing="0" w:after="0" w:afterAutospacing="0"/>
              <w:ind w:left="-21" w:leftChars="-68" w:right="-107" w:rightChars="-51" w:hanging="122" w:hangingChars="68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54" w:type="pct"/>
            <w:noWrap w:val="0"/>
            <w:vAlign w:val="center"/>
          </w:tcPr>
          <w:p w14:paraId="33836F99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21" w:type="pct"/>
            <w:noWrap w:val="0"/>
            <w:vAlign w:val="center"/>
          </w:tcPr>
          <w:p w14:paraId="1FC2861C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260" w:type="pct"/>
            <w:noWrap w:val="0"/>
            <w:vAlign w:val="center"/>
          </w:tcPr>
          <w:p w14:paraId="63EFCCCF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right="0"/>
              <w:jc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381" w:type="pct"/>
            <w:noWrap w:val="0"/>
            <w:vAlign w:val="center"/>
          </w:tcPr>
          <w:p w14:paraId="564A600F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  <w:tc>
          <w:tcPr>
            <w:tcW w:w="435" w:type="pct"/>
            <w:noWrap w:val="0"/>
            <w:vAlign w:val="center"/>
          </w:tcPr>
          <w:p w14:paraId="16B220D1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 w:firstLine="30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18"/>
                <w:szCs w:val="18"/>
              </w:rPr>
            </w:pPr>
          </w:p>
        </w:tc>
      </w:tr>
      <w:tr w14:paraId="09A6C1F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62" w:hRule="exact"/>
          <w:jc w:val="center"/>
        </w:trPr>
        <w:tc>
          <w:tcPr>
            <w:tcW w:w="240" w:type="pct"/>
            <w:noWrap w:val="0"/>
            <w:vAlign w:val="center"/>
          </w:tcPr>
          <w:p w14:paraId="06C4864E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26</w:t>
            </w:r>
          </w:p>
        </w:tc>
        <w:tc>
          <w:tcPr>
            <w:tcW w:w="1138" w:type="pct"/>
            <w:noWrap w:val="0"/>
            <w:vAlign w:val="center"/>
          </w:tcPr>
          <w:p w14:paraId="7F1E5EAF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检测人员</w:t>
            </w:r>
          </w:p>
          <w:p w14:paraId="0C5E2C35">
            <w:pPr>
              <w:keepNext w:val="0"/>
              <w:keepLines w:val="0"/>
              <w:pageBreakBefore w:val="0"/>
              <w:widowControl/>
              <w:suppressLineNumbers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240" w:lineRule="exact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（资质等级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 xml:space="preserve"> </w:t>
            </w:r>
            <w:r>
              <w:rPr>
                <w:rFonts w:hint="default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Ⅱ</w:t>
            </w:r>
            <w:r>
              <w:rPr>
                <w:rFonts w:hint="eastAsia" w:ascii="Times New Roman" w:hAnsi="Times New Roman" w:cs="Times New Roman"/>
                <w:color w:val="000000"/>
                <w:sz w:val="20"/>
                <w:szCs w:val="20"/>
                <w:lang w:val="en-US" w:eastAsia="zh-CN"/>
              </w:rPr>
              <w:t>级</w:t>
            </w:r>
            <w:r>
              <w:rPr>
                <w:rFonts w:hint="default" w:ascii="Times New Roman" w:hAnsi="Times New Roman" w:eastAsia="宋体" w:cs="Times New Roman"/>
                <w:color w:val="000000"/>
                <w:sz w:val="20"/>
                <w:szCs w:val="20"/>
                <w:lang w:val="en-US" w:eastAsia="zh-CN"/>
              </w:rPr>
              <w:t>）</w:t>
            </w:r>
          </w:p>
        </w:tc>
        <w:tc>
          <w:tcPr>
            <w:tcW w:w="1211" w:type="pct"/>
            <w:gridSpan w:val="3"/>
            <w:noWrap w:val="0"/>
            <w:vAlign w:val="center"/>
          </w:tcPr>
          <w:p w14:paraId="2DFF18EC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-109" w:leftChars="-52" w:right="-107" w:rightChars="-51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kern w:val="2"/>
                <w:sz w:val="21"/>
                <w:szCs w:val="21"/>
                <w:lang w:val="en-US" w:eastAsia="zh-CN" w:bidi="ar-SA"/>
              </w:rPr>
            </w:pPr>
            <w:bookmarkStart w:id="1" w:name="_GoBack"/>
            <w:bookmarkEnd w:id="1"/>
          </w:p>
        </w:tc>
        <w:tc>
          <w:tcPr>
            <w:tcW w:w="1010" w:type="pct"/>
            <w:gridSpan w:val="3"/>
            <w:noWrap w:val="0"/>
            <w:vAlign w:val="center"/>
          </w:tcPr>
          <w:p w14:paraId="2DD7F1D7">
            <w:pPr>
              <w:keepNext w:val="0"/>
              <w:keepLines w:val="0"/>
              <w:suppressLineNumbers w:val="0"/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 w:ascii="Times New Roman" w:hAnsi="Times New Roman" w:eastAsia="宋体" w:cs="Times New Roman"/>
                <w:color w:val="000000"/>
                <w:szCs w:val="21"/>
              </w:rPr>
            </w:pPr>
            <w:r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  <w:t>检测日期</w:t>
            </w:r>
          </w:p>
        </w:tc>
        <w:tc>
          <w:tcPr>
            <w:tcW w:w="1399" w:type="pct"/>
            <w:gridSpan w:val="4"/>
            <w:noWrap w:val="0"/>
            <w:vAlign w:val="center"/>
          </w:tcPr>
          <w:p w14:paraId="1E72A4E2"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leftChars="0" w:right="0" w:rightChars="0" w:firstLine="35" w:firstLineChars="17"/>
              <w:jc w:val="center"/>
              <w:textAlignment w:val="center"/>
              <w:rPr>
                <w:rFonts w:hint="default" w:ascii="Times New Roman" w:hAnsi="Times New Roman" w:eastAsia="宋体" w:cs="Times New Roman"/>
                <w:color w:val="000000"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color w:val="000000"/>
                <w:szCs w:val="21"/>
                <w:lang w:val="en-US" w:eastAsia="zh-CN"/>
              </w:rPr>
              <w:t>2025.03.23</w:t>
            </w:r>
          </w:p>
        </w:tc>
      </w:tr>
      <w:tr w14:paraId="0F9BECC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291" w:hRule="atLeast"/>
          <w:jc w:val="center"/>
        </w:trPr>
        <w:tc>
          <w:tcPr>
            <w:tcW w:w="5000" w:type="pct"/>
            <w:gridSpan w:val="12"/>
            <w:tcBorders>
              <w:bottom w:val="single" w:color="auto" w:sz="4" w:space="0"/>
            </w:tcBorders>
            <w:noWrap w:val="0"/>
            <w:vAlign w:val="center"/>
          </w:tcPr>
          <w:p w14:paraId="7B15412A">
            <w:pPr>
              <w:keepNext w:val="0"/>
              <w:keepLines w:val="0"/>
              <w:suppressLineNumbers w:val="0"/>
              <w:spacing w:before="62" w:beforeLines="20" w:beforeAutospacing="0" w:after="62" w:afterLines="20" w:afterAutospacing="0"/>
              <w:ind w:left="0" w:right="0"/>
              <w:rPr>
                <w:rFonts w:hint="default" w:ascii="Times New Roman" w:hAnsi="Times New Roman" w:eastAsia="宋体" w:cs="Times New Roman"/>
                <w:sz w:val="18"/>
              </w:rPr>
            </w:pP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说明：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L：缺欠指示长度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X：距基准点距离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Y：缺欠距焊缝中心距离</w:t>
            </w:r>
            <w:r>
              <w:rPr>
                <w:rFonts w:hint="default" w:ascii="Times New Roman" w:hAnsi="Times New Roman" w:eastAsia="宋体" w:cs="Times New Roman"/>
                <w:sz w:val="18"/>
                <w:lang w:val="en-US"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H：缺欠深度距离</w:t>
            </w:r>
            <w:r>
              <w:rPr>
                <w:rFonts w:hint="default" w:ascii="Times New Roman" w:hAnsi="Times New Roman" w:eastAsia="宋体" w:cs="Times New Roman"/>
                <w:sz w:val="18"/>
                <w:lang w:eastAsia="zh-CN"/>
              </w:rPr>
              <w:t>；</w:t>
            </w:r>
            <w:r>
              <w:rPr>
                <w:rFonts w:hint="default" w:ascii="Times New Roman" w:hAnsi="Times New Roman" w:eastAsia="宋体" w:cs="Times New Roman"/>
                <w:sz w:val="18"/>
              </w:rPr>
              <w:t>R1-一次返修，R2-两次返修</w:t>
            </w:r>
          </w:p>
        </w:tc>
      </w:tr>
    </w:tbl>
    <w:p w14:paraId="2AEE18F7">
      <w:pPr>
        <w:jc w:val="left"/>
        <w:rPr>
          <w:rFonts w:hint="eastAsia" w:ascii="Times New Roman" w:hAnsi="Times New Roman" w:eastAsia="汉仪大隶书简"/>
          <w:b/>
          <w:sz w:val="4"/>
          <w:szCs w:val="4"/>
          <w:lang w:eastAsia="zh-CN"/>
        </w:rPr>
      </w:pPr>
    </w:p>
    <w:sectPr>
      <w:headerReference r:id="rId3" w:type="default"/>
      <w:footerReference r:id="rId4" w:type="default"/>
      <w:pgSz w:w="11906" w:h="16838"/>
      <w:pgMar w:top="1440" w:right="1080" w:bottom="1440" w:left="1080" w:header="851" w:footer="992" w:gutter="0"/>
      <w:pgNumType w:fmt="decimal" w:start="1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1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1" w:fontKey="{2FDA3405-86D6-4A06-8000-FC9B88306A91}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  <w:embedRegular r:id="rId2" w:fontKey="{D89F8BD0-E7CC-4B3B-9BA5-B7E98EB32B71}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  <w:embedRegular r:id="rId3" w:fontKey="{367F047A-CE8D-4AAE-A432-B01768D40508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4" w:fontKey="{5764807E-5972-4D28-BD16-226F5DDE7DA1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2D57C4BA-9934-4CD6-BDDC-959B6DD77FCA}"/>
  </w:font>
  <w:font w:name="汉仪大隶书简">
    <w:panose1 w:val="02010600000101010101"/>
    <w:charset w:val="86"/>
    <w:family w:val="auto"/>
    <w:pitch w:val="default"/>
    <w:sig w:usb0="00000001" w:usb1="080E0800" w:usb2="00000002" w:usb3="00000000" w:csb0="00040000" w:csb1="00000000"/>
    <w:embedRegular r:id="rId6" w:fontKey="{B83AB424-21C7-41C8-9DCB-A64F533A553E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2812C28">
    <w:pPr>
      <w:pStyle w:val="2"/>
    </w:pPr>
    <w:r>
      <w:rPr>
        <w:sz w:val="18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" name="文本框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AD886FF">
                          <w:pPr>
                            <w:pStyle w:val="2"/>
                          </w:pPr>
                          <w:r>
                            <w:t xml:space="preserve">第 </w:t>
                          </w: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  <w:r>
                            <w:t xml:space="preserve"> 页 共 </w:t>
                          </w:r>
                          <w:r>
                            <w:fldChar w:fldCharType="begin"/>
                          </w:r>
                          <w:r>
                            <w:instrText xml:space="preserve"> NUMPAGES  \* MERGEFORMAT </w:instrText>
                          </w:r>
                          <w:r>
                            <w:fldChar w:fldCharType="separate"/>
                          </w:r>
                          <w:r>
                            <w:t>3</w:t>
                          </w:r>
                          <w:r>
                            <w:fldChar w:fldCharType="end"/>
                          </w:r>
                          <w:r>
                            <w:t xml:space="preserve"> 页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2" o:spid="_x0000_s1026" o:spt="202" type="#_x0000_t202" style="position:absolute;left:0pt;margin-top:0pt;height:144pt;width:144pt;mso-position-horizontal:center;mso-position-horizontal-relative:margin;mso-wrap-style:none;z-index:25166028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 w14:paraId="1AD886FF">
                    <w:pPr>
                      <w:pStyle w:val="2"/>
                    </w:pPr>
                    <w:r>
                      <w:t xml:space="preserve">第 </w:t>
                    </w: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  <w:r>
                      <w:t xml:space="preserve"> 页 共 </w:t>
                    </w:r>
                    <w:r>
                      <w:fldChar w:fldCharType="begin"/>
                    </w:r>
                    <w:r>
                      <w:instrText xml:space="preserve"> NUMPAGES  \* MERGEFORMAT </w:instrText>
                    </w:r>
                    <w:r>
                      <w:fldChar w:fldCharType="separate"/>
                    </w:r>
                    <w:r>
                      <w:t>3</w:t>
                    </w:r>
                    <w:r>
                      <w:fldChar w:fldCharType="end"/>
                    </w:r>
                    <w:r>
                      <w:t xml:space="preserve"> 页</w:t>
                    </w:r>
                  </w:p>
                </w:txbxContent>
              </v:textbox>
            </v:shape>
          </w:pict>
        </mc:Fallback>
      </mc:AlternateConten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9858B63">
    <w:pPr>
      <w:pStyle w:val="3"/>
      <w:jc w:val="center"/>
    </w:pPr>
    <w:r>
      <w:rPr>
        <w:sz w:val="32"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5074285</wp:posOffset>
              </wp:positionH>
              <wp:positionV relativeFrom="paragraph">
                <wp:posOffset>137795</wp:posOffset>
              </wp:positionV>
              <wp:extent cx="1287145" cy="285750"/>
              <wp:effectExtent l="0" t="0" r="8255" b="381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5755005" y="682625"/>
                        <a:ext cx="1287145" cy="28575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14:paraId="1651A34B">
                          <w:pP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hint="default" w:ascii="Times New Roman" w:hAnsi="Times New Roman" w:cs="Times New Roman"/>
                              <w:sz w:val="20"/>
                              <w:szCs w:val="22"/>
                            </w:rPr>
                            <w:t>SZ-434-2-06-2022</w:t>
                          </w:r>
                        </w:p>
                      </w:txbxContent>
                    </wps:txbx>
                    <wps:bodyPr rot="0" spcFirstLastPara="0" vertOverflow="overflow" horzOverflow="overflow" vert="horz" wrap="square" numCol="1" spcCol="0" rtlCol="0" fromWordArt="0" anchor="t" anchorCtr="0" forceAA="0" compatLnSpc="1"/>
                  </wps:wsp>
                </a:graphicData>
              </a:graphic>
            </wp:anchor>
          </w:drawing>
        </mc:Choice>
        <mc:Fallback>
          <w:pict>
            <v:shape id="文本框 3" o:spid="_x0000_s1026" o:spt="202" type="#_x0000_t202" style="position:absolute;left:0pt;margin-left:399.55pt;margin-top:10.85pt;height:22.5pt;width:101.35pt;z-index:251661312;mso-width-relative:page;mso-height-relative:page;" fillcolor="#FFFFFF" filled="t" stroked="f" coordsize="21600,21600" o:gfxdata="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wEbeyNUAAAAKAQAADwAAAAAAAAABACAAAAAiAAAAZHJzL2Rv&#10;d25yZXYueG1sUEsBAhQAFAAAAAgAh07iQFz86k09AgAAWgQAAA4AAAAAAAAAAQAgAAAAJAEAAGRy&#10;cy9lMm9Eb2MueG1sUEsFBgAAAAAGAAYAWQEAANMFAAAAAA==&#10;">
              <v:fill on="t" focussize="0,0"/>
              <v:stroke on="f" weight="0.5pt"/>
              <v:imagedata o:title=""/>
              <o:lock v:ext="edit" aspectratio="f"/>
              <v:textbox>
                <w:txbxContent>
                  <w:p w14:paraId="1651A34B">
                    <w:pP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</w:pPr>
                    <w:r>
                      <w:rPr>
                        <w:rFonts w:hint="default" w:ascii="Times New Roman" w:hAnsi="Times New Roman" w:cs="Times New Roman"/>
                        <w:sz w:val="20"/>
                        <w:szCs w:val="22"/>
                      </w:rPr>
                      <w:t>SZ-434-2-06-2022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/>
        <w:sz w:val="32"/>
        <w:szCs w:val="48"/>
      </w:rPr>
      <w:drawing>
        <wp:anchor distT="0" distB="0" distL="114935" distR="114935" simplePos="0" relativeHeight="251659264" behindDoc="0" locked="0" layoutInCell="1" allowOverlap="1">
          <wp:simplePos x="0" y="0"/>
          <wp:positionH relativeFrom="column">
            <wp:posOffset>-281305</wp:posOffset>
          </wp:positionH>
          <wp:positionV relativeFrom="paragraph">
            <wp:posOffset>-228600</wp:posOffset>
          </wp:positionV>
          <wp:extent cx="1019810" cy="619760"/>
          <wp:effectExtent l="0" t="0" r="1270" b="5080"/>
          <wp:wrapNone/>
          <wp:docPr id="4" name="图片 1" descr="视正字母标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1" descr="视正字母标"/>
                  <pic:cNvPicPr>
                    <a:picLocks noChangeAspect="1"/>
                  </pic:cNvPicPr>
                </pic:nvPicPr>
                <pic:blipFill>
                  <a:blip r:embed="rId1"/>
                  <a:srcRect l="6187" t="21786" r="7201" b="25600"/>
                  <a:stretch>
                    <a:fillRect/>
                  </a:stretch>
                </pic:blipFill>
                <pic:spPr>
                  <a:xfrm>
                    <a:off x="0" y="0"/>
                    <a:ext cx="101981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/>
        <w:sz w:val="32"/>
        <w:szCs w:val="48"/>
        <w:lang w:val="en-US" w:eastAsia="zh-CN"/>
      </w:rPr>
      <w:t xml:space="preserve">  </w:t>
    </w:r>
    <w:r>
      <w:rPr>
        <w:rFonts w:hint="eastAsia"/>
        <w:sz w:val="32"/>
        <w:szCs w:val="48"/>
      </w:rPr>
      <w:t>常州视正检测有限公司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TrueTypeFonts/>
  <w:bordersDoNotSurroundHeader w:val="0"/>
  <w:bordersDoNotSurroundFooter w:val="0"/>
  <w:doNotTrackMoves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g4OWQ4ZjJlNDU2MDM5NjI4MjQwZDc5YmMzMDZhNGMifQ=="/>
  </w:docVars>
  <w:rsids>
    <w:rsidRoot w:val="00000000"/>
    <w:rsid w:val="01303AC5"/>
    <w:rsid w:val="054F0612"/>
    <w:rsid w:val="05F54CBD"/>
    <w:rsid w:val="091F1FD7"/>
    <w:rsid w:val="0C7345CD"/>
    <w:rsid w:val="12567691"/>
    <w:rsid w:val="172451FD"/>
    <w:rsid w:val="180146B5"/>
    <w:rsid w:val="1ADC0C9C"/>
    <w:rsid w:val="21CD55AA"/>
    <w:rsid w:val="2A7C758C"/>
    <w:rsid w:val="31470958"/>
    <w:rsid w:val="3DBE142F"/>
    <w:rsid w:val="40A216A0"/>
    <w:rsid w:val="48EE1E99"/>
    <w:rsid w:val="49322326"/>
    <w:rsid w:val="49783B5C"/>
    <w:rsid w:val="4B6F3FAD"/>
    <w:rsid w:val="4DB940A1"/>
    <w:rsid w:val="5211058D"/>
    <w:rsid w:val="5F300D0C"/>
    <w:rsid w:val="60641EF1"/>
    <w:rsid w:val="6398281C"/>
    <w:rsid w:val="640D2C5A"/>
    <w:rsid w:val="691235DF"/>
    <w:rsid w:val="6AA23822"/>
    <w:rsid w:val="6E073C8E"/>
    <w:rsid w:val="70CA2E00"/>
    <w:rsid w:val="7121101B"/>
    <w:rsid w:val="7580427C"/>
    <w:rsid w:val="776F7873"/>
    <w:rsid w:val="792A5156"/>
    <w:rsid w:val="79B50A3B"/>
    <w:rsid w:val="7B5D6256"/>
    <w:rsid w:val="7FB726C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iPriority="99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iPriority="99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sz w:val="18"/>
    </w:rPr>
  </w:style>
  <w:style w:type="table" w:styleId="5">
    <w:name w:val="Table Grid"/>
    <w:qFormat/>
    <w:uiPriority w:val="0"/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</w:tbl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3.xml"/><Relationship Id="rId7" Type="http://schemas.openxmlformats.org/officeDocument/2006/relationships/customXml" Target="../customXml/item2.xml"/><Relationship Id="rId6" Type="http://schemas.openxmlformats.org/officeDocument/2006/relationships/customXml" Target="../customXml/item1.xml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0" Type="http://schemas.openxmlformats.org/officeDocument/2006/relationships/image" Target="media/image2.png"/></Relationships>
</file>

<file path=word/_rels/fontTable.xml.rels><?xml version='1.0' encoding='UTF-8' standalone='yes'?>
<Relationships xmlns="http://schemas.openxmlformats.org/package/2006/relationships"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2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82CDE56663B547098C71A39B65AD60C6_13</vt:lpwstr>
  </property>
</Properties>
</file>

<file path=customXml/item3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2052-12.1.0.17147</vt:lpwstr>
  </property>
  <property fmtid="{D5CDD505-2E9C-101B-9397-08002B2CF9AE}" pid="3" name="ICV">
    <vt:lpwstr>A39A2F51C0BD46648DB6C7991F41A9EC_13</vt:lpwstr>
  </property>
</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431e312-457c-4399-832c-e7b4cafc20b5}">
  <ds:schemaRefs/>
</ds:datastoreItem>
</file>

<file path=customXml/itemProps3.xml><?xml version="1.0" encoding="utf-8"?>
<ds:datastoreItem xmlns:ds="http://schemas.openxmlformats.org/officeDocument/2006/customXml" ds:itemID="{eff44bdf-83de-4c48-928d-07c7c65281a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410</Words>
  <Characters>410</Characters>
  <Lines>0</Lines>
  <Paragraphs>0</Paragraphs>
  <TotalTime>0</TotalTime>
  <ScaleCrop>false</ScaleCrop>
  <LinksUpToDate>false</LinksUpToDate>
  <CharactersWithSpaces>413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2022-06-16T03:22:00Z</dcterms:created>
  <dc:creator>王冬冬</dc:creator>
  <cp:lastModifiedBy>王冬冬</cp:lastModifiedBy>
  <dcterms:modified xsi:type="dcterms:W3CDTF">2025-01-23T06:43:39Z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82CDE56663B547098C71A39B65AD60C6_13</vt:lpwstr>
  </property>
</Properties>
</file>