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L66-JD4/JD5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76.392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L66-JD4/JD5-DB3-DJ1-1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0~4.2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4.2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L66-JD4/JD5-DB3-DJ1-2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0~4.2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4.2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L66-JD4/JD5-DB3-DJ1-3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0~4.2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4.2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L66-JD4/JD5-DB3-DJ1-4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L66-JD4/JD5-DB3-DJ1-5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0~3.13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3.13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L66-JD4/JD5-DB3-DJ1-6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0~3.13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3.13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L66-JD4/JD5-DB3-DJ1-7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0~4.128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4.128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L66-JD4/JD5-DB3-DJ1-8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0~4.128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4.128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L66-JD4/JD5-DB3-DJ1-9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0~5.316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5.316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ZJC019-ZQ-24-XC-UT-009（续1）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2" w:name="_GoBack"/>
            <w:bookmarkEnd w:id="2"/>
            <w:r>
              <w:rPr>
                <w:rFonts w:ascii="Times New Roman" w:hAnsi="Times New Roman"/>
                <w:sz w:val="19"/>
              </w:rPr>
              <w:t>L66-JD4/JD5-BB2-DJ2-1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L66-JD4/JD5-BB2-DJ2-2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L66-JD4/JD5-BB2-DJ2-3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0~5.2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5.2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L66-JD4/JD5-FB1-DJ3-1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0~4.43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4.43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L66-JD4/JD5-FB1-DJ3-2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0~4.43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4.43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L66-JD4/JD5-FB1-DJ3-3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0~4.43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4.43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L66-JD4/JD5-FB1-DJ3-4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0~4.43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4.43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L66-JD4/JD5-FB1-DJ3-5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0~4.43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4.43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L66-JD4/JD5-FB1-DJ3-6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20+20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0~4.43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4.43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