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ZJC001-CS5-CFGL-25-MT-288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DZHG2b-16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1.946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2025.09.16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ZJC001-CS5-CFGL-25-MT-288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（0~0.973）*2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1.946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203EDF2-2F3D-47EA-BDB4-F9305354483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2025-09-25T16:00:39Z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