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35047E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</w:pPr>
      <w:r>
        <w:rPr>
          <w:rFonts w:hint="eastAsia" w:ascii="汉仪大隶书简" w:hAnsi="汉仪大隶书简" w:eastAsia="汉仪大隶书简" w:cs="汉仪大隶书简"/>
          <w:b/>
          <w:sz w:val="44"/>
          <w:szCs w:val="44"/>
        </w:rPr>
        <w:t>磁粉检测报告</w:t>
      </w:r>
      <w:r>
        <w:rPr>
          <w:rFonts w:hint="eastAsia"/>
        </w:rPr>
        <w:t xml:space="preserve">                              </w:t>
      </w:r>
    </w:p>
    <w:p w14:paraId="0FF38372">
      <w:pPr>
        <w:snapToGrid w:val="0"/>
        <w:spacing w:before="78" w:beforeLines="25" w:line="360" w:lineRule="auto"/>
        <w:ind w:firstLine="420" w:firstLineChars="0"/>
        <w:jc w:val="left"/>
        <w:rPr>
          <w:rFonts w:hint="default" w:ascii="Times New Roman" w:hAnsi="Times New Roman" w:eastAsia="Times New Roman" w:cs="Times New Roman"/>
          <w:color w:val="000000"/>
          <w:sz w:val="24"/>
          <w:u w:val="single"/>
        </w:rPr>
      </w:pPr>
      <w:r>
        <w:rPr>
          <w:rFonts w:hint="default" w:ascii="Times New Roman" w:hAnsi="Times New Roman" w:eastAsia="Times New Roman" w:cs="Times New Roman"/>
          <w:color w:val="000000"/>
          <w:sz w:val="24"/>
          <w:lang w:eastAsia="zh-CN"/>
        </w:rPr>
        <w:t>承包</w:t>
      </w:r>
      <w:r>
        <w:rPr>
          <w:rFonts w:hint="default" w:ascii="Times New Roman" w:hAnsi="Times New Roman" w:eastAsia="Times New Roman" w:cs="Times New Roman"/>
          <w:color w:val="000000"/>
          <w:sz w:val="24"/>
        </w:rPr>
        <w:t>单位：</w:t>
      </w:r>
      <w:r>
        <w:rPr>
          <w:rFonts w:hint="default" w:ascii="Times New Roman" w:hAnsi="Times New Roman" w:eastAsia="Times New Roman" w:cs="Times New Roman"/>
          <w:color w:val="000000"/>
          <w:sz w:val="24"/>
          <w:u w:val="single"/>
        </w:rPr>
        <w:t xml:space="preserve"> </w:t>
      </w:r>
      <w:r>
        <w:rPr>
          <w:rFonts w:hint="eastAsia" w:ascii="Times New Roman" w:hAnsi="Times New Roman" w:eastAsia="Times New Roman" w:cs="Times New Roman"/>
          <w:color w:val="00000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>中铁宝桥集团有限公司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default" w:ascii="Times New Roman" w:hAnsi="Times New Roman" w:eastAsia="Times New Roman" w:cs="Times New Roman"/>
          <w:color w:val="000000"/>
          <w:sz w:val="24"/>
        </w:rPr>
        <w:t xml:space="preserve"> </w:t>
      </w:r>
      <w:r>
        <w:rPr>
          <w:rFonts w:hint="default" w:ascii="Times New Roman" w:hAnsi="Times New Roman" w:eastAsia="Times New Roman" w:cs="Times New Roman"/>
          <w:color w:val="00000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Times New Roman" w:cs="Times New Roman"/>
          <w:color w:val="000000"/>
          <w:sz w:val="24"/>
        </w:rPr>
        <w:t>合同号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>：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 xml:space="preserve">        </w:t>
      </w:r>
      <w:r>
        <w:rPr>
          <w:rFonts w:hint="eastAsia" w:ascii="Times New Roman" w:hAnsi="Times New Roman" w:eastAsia="Times New Roman" w:cs="Times New Roman"/>
          <w:color w:val="000000"/>
          <w:sz w:val="24"/>
          <w:u w:val="single"/>
          <w:lang w:val="en-US" w:eastAsia="zh-CN"/>
        </w:rPr>
        <w:t>HWK-63</w:t>
      </w:r>
      <w:r>
        <w:rPr>
          <w:rFonts w:hint="default" w:ascii="Times New Roman" w:hAnsi="Times New Roman" w:eastAsia="Times New Roman" w:cs="Times New Roman"/>
          <w:color w:val="000000"/>
          <w:sz w:val="24"/>
          <w:u w:val="single"/>
          <w:lang w:val="en-US" w:eastAsia="zh-CN"/>
        </w:rPr>
        <w:t xml:space="preserve">       </w:t>
      </w:r>
      <w:r>
        <w:rPr>
          <w:rFonts w:hint="default" w:ascii="Times New Roman" w:hAnsi="Times New Roman" w:eastAsia="Times New Roman" w:cs="Times New Roman"/>
          <w:color w:val="000000"/>
          <w:sz w:val="24"/>
          <w:u w:val="single"/>
        </w:rPr>
        <w:t xml:space="preserve">    </w:t>
      </w:r>
      <w:bookmarkStart w:id="0" w:name="_GoBack"/>
      <w:bookmarkEnd w:id="0"/>
    </w:p>
    <w:p w14:paraId="4218B8EC">
      <w:pPr>
        <w:spacing w:before="156" w:beforeLines="50" w:after="62" w:afterLines="20"/>
        <w:ind w:right="38" w:rightChars="18" w:firstLine="420" w:firstLineChars="0"/>
        <w:jc w:val="both"/>
        <w:rPr>
          <w:rFonts w:hint="eastAsia" w:ascii="Times New Roman" w:hAnsi="Times New Roman" w:eastAsia="Times New Roman" w:cs="Times New Roman"/>
          <w:sz w:val="24"/>
          <w:u w:val="none"/>
          <w:lang w:val="en-US" w:eastAsia="zh-CN"/>
        </w:rPr>
      </w:pP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lang w:eastAsia="zh-CN"/>
        </w:rPr>
        <w:t>监理单位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>：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u w:val="single"/>
        </w:rPr>
        <w:t xml:space="preserve"> </w:t>
      </w:r>
      <w:r>
        <w:rPr>
          <w:rFonts w:hint="eastAsia" w:ascii="Times New Roman" w:hAnsi="Times New Roman" w:eastAsia="Times New Roman" w:cs="Times New Roman"/>
          <w:sz w:val="24"/>
          <w:u w:val="single"/>
          <w:lang w:val="en-US" w:eastAsia="zh-CN"/>
        </w:rPr>
        <w:t>江苏东南工程咨询有限公司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szCs w:val="24"/>
          <w:u w:val="single"/>
          <w:lang w:val="en-US" w:eastAsia="zh-CN" w:bidi="ar"/>
        </w:rPr>
        <w:t xml:space="preserve">  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lang w:val="en-US" w:eastAsia="zh-CN"/>
        </w:rPr>
        <w:t xml:space="preserve">   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 xml:space="preserve">编 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>号：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>ZJC001-CS5-CFGL-25-MT-333</w:t>
      </w:r>
    </w:p>
    <w:tbl>
      <w:tblPr>
        <w:tblStyle w:val="4"/>
        <w:tblW w:w="9758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1"/>
        <w:gridCol w:w="1001"/>
        <w:gridCol w:w="626"/>
        <w:gridCol w:w="848"/>
        <w:gridCol w:w="401"/>
        <w:gridCol w:w="1189"/>
        <w:gridCol w:w="112"/>
        <w:gridCol w:w="720"/>
        <w:gridCol w:w="788"/>
        <w:gridCol w:w="818"/>
        <w:gridCol w:w="849"/>
        <w:gridCol w:w="1595"/>
      </w:tblGrid>
      <w:tr w14:paraId="244243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4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4669F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00543A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中铁宝桥集团有限公司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77FA17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B3D8D8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沪武高速公路太仓至常州段扩建工程钢结构制造施工项目HWK-63标段</w:t>
            </w:r>
          </w:p>
        </w:tc>
      </w:tr>
      <w:tr w14:paraId="3DA094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4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BF426A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637105D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DZHG2d-9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AA2BAE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AEA8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横肋与翼缘板角焊缝</w:t>
            </w:r>
          </w:p>
        </w:tc>
      </w:tr>
      <w:tr w14:paraId="56A7C3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1C659B2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6A775B5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0" w:beforeAutospacing="0" w:after="0" w:afterAutospacing="0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position w:val="-22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position w:val="-22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4342934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反差增强剂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014A06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FA-5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ACC4D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1595" w:type="dxa"/>
            <w:noWrap w:val="0"/>
            <w:vAlign w:val="center"/>
          </w:tcPr>
          <w:p w14:paraId="5537A78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4.0 m</w:t>
            </w:r>
          </w:p>
        </w:tc>
      </w:tr>
      <w:tr w14:paraId="28B755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2A1353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position w:val="-22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3C949B7C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C9D1EB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磁悬液类型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54CA1F5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黑色水悬液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6556D4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1595" w:type="dxa"/>
            <w:noWrap w:val="0"/>
            <w:vAlign w:val="center"/>
          </w:tcPr>
          <w:p w14:paraId="5D51A29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2A7FDA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6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3EED8A2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仪器型号和编号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7BA1185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  <w:t>磁粉探伤仪</w:t>
              <w:br/>
              <w:t>SZ-C43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0C0789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施加方法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7557A53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喷罐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64AD90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磁化电流/</w:t>
            </w:r>
          </w:p>
          <w:p w14:paraId="2D74A6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提升力</w:t>
            </w:r>
          </w:p>
        </w:tc>
        <w:tc>
          <w:tcPr>
            <w:tcW w:w="1595" w:type="dxa"/>
            <w:noWrap w:val="0"/>
            <w:vAlign w:val="center"/>
          </w:tcPr>
          <w:p w14:paraId="409CE5C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&gt;45N</w:t>
            </w:r>
          </w:p>
        </w:tc>
      </w:tr>
      <w:tr w14:paraId="5B71B1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8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5690FB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表面状况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5F19D0D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 w:hanging="107" w:firstLine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打磨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2C1C57D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磁化方法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374B1FD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连续湿法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DEBE56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磁化时间</w:t>
            </w:r>
          </w:p>
        </w:tc>
        <w:tc>
          <w:tcPr>
            <w:tcW w:w="1595" w:type="dxa"/>
            <w:noWrap w:val="0"/>
            <w:vAlign w:val="center"/>
          </w:tcPr>
          <w:p w14:paraId="5BA147E4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1~3S</w:t>
            </w:r>
          </w:p>
        </w:tc>
      </w:tr>
      <w:tr w14:paraId="3D1CFF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0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210C6D1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采用标准和级别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0CFFD82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GB/T 26951-2011</w:t>
            </w:r>
          </w:p>
          <w:p w14:paraId="6FD166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GB/T 26952-2011</w:t>
              <w:br/>
              <w:t>2X级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1852C9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灵敏度试片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ACDC37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A1 30/100标准试片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2A94985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观察环境</w:t>
            </w:r>
          </w:p>
        </w:tc>
        <w:tc>
          <w:tcPr>
            <w:tcW w:w="1595" w:type="dxa"/>
            <w:noWrap w:val="0"/>
            <w:vAlign w:val="center"/>
          </w:tcPr>
          <w:p w14:paraId="169A5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156" w:beforeLines="50" w:after="156" w:afterLines="50"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检测表面&gt;1000Lx</w:t>
            </w:r>
          </w:p>
        </w:tc>
      </w:tr>
      <w:tr w14:paraId="6F315E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56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22DA4C0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检测部位及缺陷示意图：</w:t>
            </w:r>
          </w:p>
          <w:p w14:paraId="73058EB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right="0" w:rightChars="0" w:firstLine="0" w:firstLine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7DE80FF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0103A4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30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41960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480" w:lineRule="auto"/>
              <w:ind w:left="0" w:leftChars="0" w:right="0" w:rightChars="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检测结果：</w:t>
            </w:r>
          </w:p>
          <w:p w14:paraId="001B3C32">
            <w:pPr>
              <w:keepNext w:val="0"/>
              <w:keepLines w:val="0"/>
              <w:pageBreakBefore w:val="0"/>
              <w:widowControl w:val="0"/>
              <w:tabs>
                <w:tab w:val="left" w:pos="924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360" w:lineRule="auto"/>
              <w:ind w:left="0" w:leftChars="0" w:right="0" w:rightChars="0" w:firstLine="420" w:firstLineChars="20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5DE88C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31" w:hRule="atLeast"/>
          <w:jc w:val="center"/>
        </w:trPr>
        <w:tc>
          <w:tcPr>
            <w:tcW w:w="811" w:type="dxa"/>
            <w:noWrap w:val="0"/>
            <w:vAlign w:val="center"/>
          </w:tcPr>
          <w:p w14:paraId="17DA77F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627" w:type="dxa"/>
            <w:gridSpan w:val="2"/>
            <w:noWrap w:val="0"/>
            <w:vAlign w:val="center"/>
          </w:tcPr>
          <w:p w14:paraId="5C83E5D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8" w:type="dxa"/>
            <w:noWrap w:val="0"/>
            <w:vAlign w:val="center"/>
          </w:tcPr>
          <w:p w14:paraId="51C9B8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590" w:type="dxa"/>
            <w:gridSpan w:val="2"/>
            <w:noWrap w:val="0"/>
            <w:vAlign w:val="center"/>
          </w:tcPr>
          <w:p w14:paraId="4A0D170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32" w:type="dxa"/>
            <w:gridSpan w:val="2"/>
            <w:noWrap w:val="0"/>
            <w:vAlign w:val="center"/>
          </w:tcPr>
          <w:p w14:paraId="5436FC7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06" w:type="dxa"/>
            <w:gridSpan w:val="2"/>
            <w:noWrap w:val="0"/>
            <w:vAlign w:val="center"/>
          </w:tcPr>
          <w:p w14:paraId="45E0057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9" w:type="dxa"/>
            <w:noWrap w:val="0"/>
            <w:vAlign w:val="center"/>
          </w:tcPr>
          <w:p w14:paraId="0E34E46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595" w:type="dxa"/>
            <w:noWrap w:val="0"/>
            <w:vAlign w:val="center"/>
          </w:tcPr>
          <w:p w14:paraId="53BAEBB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2025.09.17</w:t>
            </w:r>
          </w:p>
        </w:tc>
      </w:tr>
    </w:tbl>
    <w:p w14:paraId="5F0114B2">
      <w:pPr>
        <w:rPr>
          <w:rFonts w:ascii="Times New Roman" w:hAnsi="Times New Roman" w:eastAsia="Times New Roma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磁粉检测结果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ZJC001-CS5-CFGL-25-MT-333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1"/>
        <w:gridCol w:w="1996"/>
        <w:gridCol w:w="1908"/>
        <w:gridCol w:w="973"/>
        <w:gridCol w:w="853"/>
        <w:gridCol w:w="814"/>
        <w:gridCol w:w="773"/>
        <w:gridCol w:w="893"/>
        <w:gridCol w:w="1141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306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001" w:type="pct"/>
            <w:noWrap w:val="0"/>
            <w:vAlign w:val="center"/>
          </w:tcPr>
          <w:p w14:paraId="5E432FF4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构件或焊缝</w:t>
            </w:r>
          </w:p>
          <w:p w14:paraId="76BF4F1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957" w:type="pct"/>
            <w:noWrap w:val="0"/>
            <w:vAlign w:val="center"/>
          </w:tcPr>
          <w:p w14:paraId="44CF6F63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检测部位</w:t>
            </w:r>
          </w:p>
          <w:p w14:paraId="4FB4734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88" w:type="pct"/>
            <w:noWrap w:val="0"/>
            <w:vAlign w:val="center"/>
          </w:tcPr>
          <w:p w14:paraId="3466BDB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</w:t>
            </w:r>
          </w:p>
          <w:p w14:paraId="7D3BD679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长度</w:t>
            </w:r>
          </w:p>
          <w:p w14:paraId="3288551B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28" w:type="pct"/>
            <w:noWrap w:val="0"/>
            <w:vAlign w:val="center"/>
          </w:tcPr>
          <w:p w14:paraId="5C123C2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70999CC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408" w:type="pct"/>
            <w:noWrap w:val="0"/>
            <w:vAlign w:val="center"/>
          </w:tcPr>
          <w:p w14:paraId="2756337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4C821A9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性质</w:t>
            </w:r>
          </w:p>
        </w:tc>
        <w:tc>
          <w:tcPr>
            <w:tcW w:w="387" w:type="pct"/>
            <w:noWrap w:val="0"/>
            <w:vAlign w:val="center"/>
          </w:tcPr>
          <w:p w14:paraId="4E5A080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X</w:t>
            </w:r>
          </w:p>
          <w:p w14:paraId="0BE51BA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448" w:type="pct"/>
            <w:noWrap w:val="0"/>
            <w:vAlign w:val="center"/>
          </w:tcPr>
          <w:p w14:paraId="657503F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2A45F048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尺寸</w:t>
            </w:r>
          </w:p>
          <w:p w14:paraId="1D04F9F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572" w:type="pct"/>
            <w:noWrap w:val="0"/>
            <w:vAlign w:val="center"/>
          </w:tcPr>
          <w:p w14:paraId="260A72C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001" w:type="pct"/>
            <w:shd w:val="clear"/>
            <w:noWrap w:val="0"/>
            <w:vAlign w:val="center"/>
          </w:tcPr>
          <w:p w14:paraId="31AE0A1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J-1,1'</w:t>
            </w:r>
          </w:p>
        </w:tc>
        <w:tc>
          <w:tcPr>
            <w:tcW w:w="957" w:type="pct"/>
            <w:shd w:val="clear"/>
            <w:noWrap w:val="0"/>
            <w:vAlign w:val="center"/>
          </w:tcPr>
          <w:p w14:paraId="1278E81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(0~2)*2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4.0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957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</w:p>
        </w:tc>
        <w:tc>
          <w:tcPr>
            <w:tcW w:w="957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00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00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00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00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00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957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00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00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00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00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00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00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00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00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00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00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306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00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00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00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00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00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00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00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FB02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0" w:hRule="exact"/>
          <w:jc w:val="center"/>
        </w:trPr>
        <w:tc>
          <w:tcPr>
            <w:tcW w:w="306" w:type="pct"/>
            <w:shd w:val="clear" w:color="auto" w:fill="auto"/>
            <w:noWrap w:val="0"/>
            <w:vAlign w:val="center"/>
          </w:tcPr>
          <w:p w14:paraId="45266D2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26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280EAA1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检测人员</w:t>
            </w:r>
          </w:p>
          <w:p w14:paraId="1A5D4EB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Ⅱ级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）</w:t>
            </w:r>
          </w:p>
        </w:tc>
        <w:tc>
          <w:tcPr>
            <w:tcW w:w="1874" w:type="pct"/>
            <w:gridSpan w:val="3"/>
            <w:shd w:val="clear" w:color="auto" w:fill="auto"/>
            <w:noWrap w:val="0"/>
            <w:vAlign w:val="center"/>
          </w:tcPr>
          <w:p w14:paraId="42E9674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796" w:type="pct"/>
            <w:gridSpan w:val="2"/>
            <w:noWrap w:val="0"/>
            <w:vAlign w:val="center"/>
          </w:tcPr>
          <w:p w14:paraId="1DEE664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检测日期</w:t>
            </w:r>
          </w:p>
        </w:tc>
        <w:tc>
          <w:tcPr>
            <w:tcW w:w="1020" w:type="pct"/>
            <w:gridSpan w:val="2"/>
            <w:noWrap w:val="0"/>
            <w:vAlign w:val="center"/>
          </w:tcPr>
          <w:p w14:paraId="4D01B39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18"/>
                <w:szCs w:val="18"/>
                <w:lang w:val="en-US" w:eastAsia="zh-CN"/>
              </w:rPr>
              <w:t>2025.09.17</w:t>
            </w:r>
          </w:p>
        </w:tc>
      </w:tr>
      <w:tr w14:paraId="3478E5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5" w:hRule="exact"/>
          <w:jc w:val="center"/>
        </w:trPr>
        <w:tc>
          <w:tcPr>
            <w:tcW w:w="5000" w:type="pct"/>
            <w:gridSpan w:val="9"/>
            <w:shd w:val="clear" w:color="auto" w:fill="auto"/>
            <w:noWrap w:val="0"/>
            <w:vAlign w:val="center"/>
          </w:tcPr>
          <w:p w14:paraId="6D6033C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缺陷性质代号:</w:t>
            </w:r>
          </w:p>
          <w:p w14:paraId="0D0A4AF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 w:firstLine="720" w:firstLineChars="40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A-无缺陷；S-夹渣；P-气孔；C-裂纹；U-咬边；L-未熔合；X：距基准点距离；R1-返修一`次，R2-返修两次</w:t>
            </w:r>
          </w:p>
        </w:tc>
      </w:tr>
    </w:tbl>
    <w:p w14:paraId="2380E158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1" w:fontKey="{3203EDF2-2F3D-47EA-BDB4-F93053544835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56F00E1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7D1CB389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5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7D1CB389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5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FAC6E98">
    <w:pPr>
      <w:pStyle w:val="3"/>
      <w:jc w:val="center"/>
      <w:rPr>
        <w:rFonts w:hint="default"/>
        <w:lang w:val="en-US"/>
      </w:rPr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5107940</wp:posOffset>
              </wp:positionH>
              <wp:positionV relativeFrom="paragraph">
                <wp:posOffset>208915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95C8063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</w:t>
                          </w:r>
                          <w:r>
                            <w:rPr>
                              <w:rFonts w:hint="eastAsia" w:ascii="Times New Roman" w:hAnsi="Times New Roman" w:cs="Times New Roman"/>
                              <w:sz w:val="20"/>
                              <w:szCs w:val="22"/>
                              <w:lang w:val="en-US" w:eastAsia="zh-CN"/>
                            </w:rPr>
                            <w:t>7</w:t>
                          </w: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402.2pt;margin-top:16.45pt;height:22.5pt;width:101.35pt;z-index:251661312;mso-width-relative:page;mso-height-relative:page;" fillcolor="#FFFFFF" filled="t" stroked="f" coordsize="21600,21600" o:gfxdata="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95C8063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</w:t>
                    </w:r>
                    <w:r>
                      <w:rPr>
                        <w:rFonts w:hint="eastAsia" w:ascii="Times New Roman" w:hAnsi="Times New Roman" w:cs="Times New Roman"/>
                        <w:sz w:val="20"/>
                        <w:szCs w:val="22"/>
                        <w:lang w:val="en-US" w:eastAsia="zh-CN"/>
                      </w:rPr>
                      <w:t>7</w:t>
                    </w: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常州视正检测有限公司</w:t>
    </w:r>
  </w:p>
  <w:p w14:paraId="43CC5E1C">
    <w:pPr>
      <w:pStyle w:val="3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0"/>
  <w:embedTrueTypeFonts/>
  <w:saveSubsetFonts/>
  <w:bordersDoNotSurroundHeader w:val="0"/>
  <w:bordersDoNotSurroundFooter w:val="0"/>
  <w:documentProtection w:enforcement="0"/>
  <w:defaultTabStop w:val="420"/>
  <w:hyphenationZone w:val="36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3,4"/>
    </o:shapelayout>
  </w:hdrShapeDefaults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4F0839AC"/>
    <w:rsid w:val="062266C0"/>
    <w:rsid w:val="0A216BFC"/>
    <w:rsid w:val="0AA52981"/>
    <w:rsid w:val="0D98633D"/>
    <w:rsid w:val="13EF4075"/>
    <w:rsid w:val="18B20BCC"/>
    <w:rsid w:val="1C9867C4"/>
    <w:rsid w:val="1E1D174C"/>
    <w:rsid w:val="1FEF2D50"/>
    <w:rsid w:val="278E63DA"/>
    <w:rsid w:val="28315C6B"/>
    <w:rsid w:val="28DB7581"/>
    <w:rsid w:val="2BDC7C7C"/>
    <w:rsid w:val="30031150"/>
    <w:rsid w:val="379876F3"/>
    <w:rsid w:val="37D37652"/>
    <w:rsid w:val="472B1F6D"/>
    <w:rsid w:val="4F0839AC"/>
    <w:rsid w:val="511B72EA"/>
    <w:rsid w:val="52AC7053"/>
    <w:rsid w:val="570A04CB"/>
    <w:rsid w:val="5C9B0EC1"/>
    <w:rsid w:val="5CE868B1"/>
    <w:rsid w:val="6AE56B1D"/>
    <w:rsid w:val="776C24C1"/>
    <w:rsid w:val="7B7309B6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8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388</Words>
  <Characters>394</Characters>
  <Lines>1</Lines>
  <Paragraphs>1</Paragraphs>
  <TotalTime>2</TotalTime>
  <ScaleCrop>false</ScaleCrop>
  <LinksUpToDate>false</LinksUpToDate>
  <CharactersWithSpaces>462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2022-10-13T02:21:00Z</dcterms:created>
  <dc:creator>王冬冬</dc:creator>
  <cp:lastModifiedBy>王冬冬</cp:lastModifiedBy>
  <dcterms:modified xsi:type="dcterms:W3CDTF">2025-09-25T16:00:39Z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83F4650208114DBE9F373667A32EC2FD_13</vt:lpwstr>
  </property>
</Properties>
</file>