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5047E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  <w:r>
        <w:rPr>
          <w:rFonts w:hint="eastAsia"/>
        </w:rPr>
        <w:t xml:space="preserve">                              </w:t>
      </w:r>
    </w:p>
    <w:p w14:paraId="0FF38372">
      <w:pPr>
        <w:snapToGrid w:val="0"/>
        <w:spacing w:before="78" w:beforeLines="25" w:line="360" w:lineRule="auto"/>
        <w:ind w:firstLine="420" w:firstLineChars="0"/>
        <w:jc w:val="left"/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</w:pPr>
      <w:r>
        <w:rPr>
          <w:rFonts w:hint="default" w:ascii="Times New Roman" w:hAnsi="Times New Roman" w:eastAsia="Times New Roman" w:cs="Times New Roman"/>
          <w:color w:val="000000"/>
          <w:sz w:val="24"/>
          <w:lang w:eastAsia="zh-CN"/>
        </w:rPr>
        <w:t>承包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单位：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中铁宝桥集团有限公司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sz w:val="24"/>
        </w:rPr>
        <w:t>合同号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 xml:space="preserve">        </w:t>
      </w:r>
      <w:r>
        <w:rPr>
          <w:rFonts w:hint="eastAsia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>HWK-65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  <w:lang w:val="en-US" w:eastAsia="zh-CN"/>
        </w:rPr>
        <w:t xml:space="preserve">       </w:t>
      </w:r>
      <w:r>
        <w:rPr>
          <w:rFonts w:hint="default" w:ascii="Times New Roman" w:hAnsi="Times New Roman" w:eastAsia="Times New Roman" w:cs="Times New Roman"/>
          <w:color w:val="000000"/>
          <w:sz w:val="24"/>
          <w:u w:val="single"/>
        </w:rPr>
        <w:t xml:space="preserve">    </w:t>
      </w:r>
      <w:bookmarkStart w:id="0" w:name="_GoBack"/>
      <w:bookmarkEnd w:id="0"/>
    </w:p>
    <w:p w14:paraId="4218B8EC">
      <w:pPr>
        <w:spacing w:before="156" w:beforeLines="50" w:after="62" w:afterLines="20"/>
        <w:ind w:right="38" w:rightChars="18" w:firstLine="420" w:firstLineChars="0"/>
        <w:jc w:val="both"/>
        <w:rPr>
          <w:rFonts w:hint="eastAsia" w:ascii="Times New Roman" w:hAnsi="Times New Roman" w:eastAsia="Times New Roman" w:cs="Times New Roman"/>
          <w:sz w:val="24"/>
          <w:u w:val="none"/>
          <w:lang w:val="en-US" w:eastAsia="zh-CN"/>
        </w:rPr>
      </w:pP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eastAsia="zh-CN"/>
        </w:rPr>
        <w:t>监理单位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</w:rPr>
        <w:t xml:space="preserve"> </w:t>
      </w:r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江苏东南工程咨询有限公司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szCs w:val="24"/>
          <w:u w:val="single"/>
          <w:lang w:val="en-US" w:eastAsia="zh-CN" w:bidi="ar"/>
        </w:rPr>
        <w:t xml:space="preserve"> 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 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 xml:space="preserve">编 </w:t>
      </w:r>
      <w:r>
        <w:rPr>
          <w:rFonts w:hint="eastAsia" w:ascii="Times New Roman" w:hAnsi="Times New Roman" w:eastAsia="Times New Roman" w:cs="Times New Roman"/>
          <w:color w:val="000000"/>
          <w:kern w:val="0"/>
          <w:sz w:val="24"/>
          <w:lang w:val="en-US" w:eastAsia="zh-CN"/>
        </w:rPr>
        <w:t xml:space="preserve"> 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</w:rPr>
        <w:t>号：</w:t>
      </w:r>
      <w:r>
        <w:rPr>
          <w:rFonts w:hint="default" w:ascii="Times New Roman" w:hAnsi="Times New Roman" w:eastAsia="Times New Roman" w:cs="Times New Roman"/>
          <w:color w:val="000000"/>
          <w:kern w:val="0"/>
          <w:sz w:val="24"/>
          <w:u w:val="single"/>
          <w:lang w:val="en-US" w:eastAsia="zh-CN"/>
        </w:rPr>
        <w:t>ZJC001-QQSN-G-25-MT-027</w:t>
      </w:r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中铁宝桥集团有限公司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沪武高速公路太仓至常州段扩建工程钢结构制造施工项目HWK-65标段（峭岐枢纽互通G匝道桥）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4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BKJ3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U肋与顶板坡口角焊缝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20.0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6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0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30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2025.07.28</w:t>
            </w:r>
          </w:p>
        </w:tc>
      </w:tr>
    </w:tbl>
    <w:p w14:paraId="5F0114B2">
      <w:pPr>
        <w:rPr>
          <w:rFonts w:ascii="Times New Roman" w:hAnsi="Times New Roman" w:eastAsia="Times New Roma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ZJC001-QQSN-G-25-MT-027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1996"/>
        <w:gridCol w:w="1908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001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957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001" w:type="pct"/>
            <w:shd w:val="clear"/>
            <w:noWrap w:val="0"/>
            <w:vAlign w:val="center"/>
          </w:tcPr>
          <w:p w14:paraId="31AE0A1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Times New Roman" w:hAnsi="Times New Roman" w:eastAsia="宋体" w:cs="Times New Roman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P-(1~8)</w:t>
            </w:r>
          </w:p>
        </w:tc>
        <w:tc>
          <w:tcPr>
            <w:tcW w:w="957" w:type="pct"/>
            <w:shd w:val="clear"/>
            <w:noWrap w:val="0"/>
            <w:vAlign w:val="center"/>
          </w:tcPr>
          <w:p w14:paraId="1278E8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宋体" w:hAnsi="宋体" w:eastAsia="宋体" w:cs="宋体"/>
                <w:i w:val="0"/>
                <w:iCs w:val="0"/>
                <w:color w:val="000000"/>
                <w:kern w:val="2"/>
                <w:sz w:val="22"/>
                <w:szCs w:val="22"/>
                <w:u w:val="none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(0~2)*8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P-(9~ 10)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(0~2)*2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4.0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957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00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00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00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00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00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00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00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00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00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00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00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00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00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00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00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00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00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00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00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00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00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00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957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001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874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2025.07.28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926B34C0-7757-45B9-B300-86A64A6E7AD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62266C0"/>
    <w:rsid w:val="0A216BFC"/>
    <w:rsid w:val="0AA52981"/>
    <w:rsid w:val="0D98633D"/>
    <w:rsid w:val="13EF4075"/>
    <w:rsid w:val="18B20BCC"/>
    <w:rsid w:val="1C9867C4"/>
    <w:rsid w:val="1E1D174C"/>
    <w:rsid w:val="1FEF2D50"/>
    <w:rsid w:val="278E63DA"/>
    <w:rsid w:val="28315C6B"/>
    <w:rsid w:val="28DB7581"/>
    <w:rsid w:val="30031150"/>
    <w:rsid w:val="379876F3"/>
    <w:rsid w:val="37D37652"/>
    <w:rsid w:val="472B1F6D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388</Words>
  <Characters>394</Characters>
  <Lines>1</Lines>
  <Paragraphs>1</Paragraphs>
  <TotalTime>2</TotalTime>
  <ScaleCrop>false</ScaleCrop>
  <LinksUpToDate>false</LinksUpToDate>
  <CharactersWithSpaces>462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2025-09-25T15:56:09Z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