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ZJC006-SG3-D5-23-MT-001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腾龙大道智慧快速路二期工程TLDD-SG3标段长虹路枢纽D匝道桥第5联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长虹路枢纽D匝道桥第5联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横隔板与面板角接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ZJC006-SG3-D5-23-MT-001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D5#AXL-1-HG2-TJ1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D5#AXL-1-HG3-TJ1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D5#AXL-1-HG4-TJ1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D5#BXL-1-HG2-TJ1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D5#BXL-1-HG3-TJ1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D5#BXL-1-HG4-TJ1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D5#BXL-1-HG5-TJ1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D5#BXL-1-HG6-TJ1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D5#CXL-1-HG1-TJ1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D5#CXL-2-HG1-TJ1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D5#CXL-2-HG2-TJ1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D5#CXL-3-HG1-TJ1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D5#CXL-3-HG2-TJ1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D5#CXL-4-HG1-TJ1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D5#DXL-1-HG1-TJ1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D5#EXL-1-HG1-TJ1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D5#EXL-2-HG1-TJ1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D5#EXL-2-HG2-TJ1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D5#EXL-2-HG3-TJ1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D5#EXL-3-HG1-TJ1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D5#FXL-1-HG1-TJ1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D5#FXL-2-HG1-TJ1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D5#FXL-2-HG2-TJ1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D5#FXL-2-HG3-TJ1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D5#FXL-3-HG1-TJ1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ZJC006-SG3-D5-23-MT-001（续1）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D5#GXL-1-HG1-TJ1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D5#GXL-2-HG1-TJ1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D5#GXL-2-HG2-TJ1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D5#GXL-3-HG1-TJ1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D5#HXL-1-HG1-TJ1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D5#HXL-2-HG1-TJ1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D5#HXL-3-HG1-TJ1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D5#JXL-1-HG1-TJ1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D5#JXL-2-HG1-TJ1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D5#JXL-3-HG1-TJ1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