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ZJC006-SG4-SB2-23-XC-MT-001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S340互通SB匝道桥第2联钢混组合梁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I肋对接焊缝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ZJC006-SG4-SB2-23-XC-MT-001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K1-HF1BB-BC-1a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K1-HF1BB-BC-1b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K1-HF2BB-BC-1a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K1-HF2BB-BC-1b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K1-HF2FB-BC-1a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K1-HF2FB-BC-1b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K1-HF1BB-BC-2a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K1-HF1BB-BC-2b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K1-HF2BB-BC-2a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K1-HF2BB-BC-2b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K1-HF1FB-BC-2a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K1-HF1FB-BC-2b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K1-HF2FB-BC-2a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K1-HF2FB-BC-2b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K1-HF1BB-BC-3a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K1-HF1BB-BC-3b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K1-HF2BB-BC-3a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K1-HF2BB-BC-3b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K1-HF1FB-BC-3a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K1-HF1FB-BC-3b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K1-HF2FB-BC-3a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K1-HF2FB-BC-3b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K6-HF1BB-BC-1a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ZJC006-SG4-SB2-23-XC-MT-001（续1）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K6-HF1BB-BC-1b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K6-HF2BB-BC-1a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K6-HF2BB-BC-1b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K6-HF1FB-BC-1a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K6-HF1FB-BC-1b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K6-HF2FB-BC-1a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K6-HF2FB-BC-1b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K6-HF1BB-BC-2a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K6-HF1BB-BC-2b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K6-HF2BB-BC-2a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K6-HF2BB-BC-2b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K6-HF1FB-BC-2a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K6-HF1FB-BC-2b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K6-HF2FB-BC-2a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K6-HF2FB-BC-2b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K6-HF1BB-BC-3a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K6-HF1BB-BC-3b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K6-HF2BB-BC-3a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K6-HF2BB-BC-3b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K6-HF1FB-BC-3a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K6-HF1FB-BC-3b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K6-HF2FB-BC-3a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K6-HF2FB-BC-3b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