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7FFF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sz w:val="44"/>
          <w:szCs w:val="44"/>
        </w:rPr>
      </w:pPr>
      <w:r>
        <w:rPr>
          <w:rFonts w:hint="eastAsia" w:ascii="汉仪大隶书简" w:hAnsi="汉仪大隶书简" w:eastAsia="汉仪大隶书简" w:cs="汉仪大隶书简"/>
          <w:b/>
          <w:sz w:val="44"/>
          <w:szCs w:val="44"/>
        </w:rPr>
        <w:t>磁粉检测报告</w:t>
      </w:r>
    </w:p>
    <w:p w14:paraId="535047E3">
      <w:pPr>
        <w:spacing w:before="156" w:beforeLines="50" w:after="62" w:afterLines="20"/>
        <w:ind w:right="38" w:rightChars="18"/>
        <w:jc w:val="right"/>
        <w:rPr>
          <w:rFonts w:hint="eastAsia" w:eastAsia="宋体"/>
          <w:lang w:eastAsia="zh-CN"/>
        </w:rPr>
      </w:pPr>
      <w:r>
        <w:rPr>
          <w:rFonts w:hint="eastAsia"/>
        </w:rPr>
        <w:t xml:space="preserve">                                </w:t>
      </w:r>
      <w:r>
        <w:rPr>
          <w:rFonts w:hint="eastAsia"/>
          <w:sz w:val="24"/>
          <w:szCs w:val="32"/>
        </w:rPr>
        <w:t>报告编号</w:t>
      </w:r>
      <w:r>
        <w:rPr>
          <w:sz w:val="24"/>
          <w:szCs w:val="32"/>
        </w:rPr>
        <w:t>:</w:t>
      </w:r>
      <w:r>
        <w:rPr>
          <w:rFonts w:hint="eastAsia" w:ascii="宋体"/>
          <w:sz w:val="24"/>
          <w:szCs w:val="32"/>
        </w:rPr>
        <w:t xml:space="preserve"> </w:t>
      </w:r>
      <w:r>
        <w:rPr>
          <w:rFonts w:hint="eastAsia" w:ascii="Times New Roman" w:hAnsi="Times New Roman" w:eastAsia="宋体" w:cs="Times New Roman"/>
          <w:sz w:val="24"/>
          <w:u w:val="single"/>
          <w:lang w:val="en-US" w:eastAsia="zh-CN"/>
        </w:rPr>
        <w:t>ZJC022-24-MT-042</w:t>
      </w:r>
    </w:p>
    <w:tbl>
      <w:tblPr>
        <w:tblStyle w:val="4"/>
        <w:tblW w:w="97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001"/>
        <w:gridCol w:w="626"/>
        <w:gridCol w:w="848"/>
        <w:gridCol w:w="401"/>
        <w:gridCol w:w="1189"/>
        <w:gridCol w:w="112"/>
        <w:gridCol w:w="720"/>
        <w:gridCol w:w="788"/>
        <w:gridCol w:w="818"/>
        <w:gridCol w:w="849"/>
        <w:gridCol w:w="1595"/>
      </w:tblGrid>
      <w:tr w14:paraId="2442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4669FB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委托单位</w:t>
            </w:r>
          </w:p>
        </w:tc>
        <w:tc>
          <w:tcPr>
            <w:tcW w:w="3176" w:type="dxa"/>
            <w:gridSpan w:val="5"/>
            <w:noWrap w:val="0"/>
            <w:vAlign w:val="center"/>
          </w:tcPr>
          <w:p w14:paraId="00543A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江苏常鑫路桥集团有限公司北京路桥通国际工程咨询有限公司苏交科集团检测认证有限公司</w:t>
            </w:r>
          </w:p>
        </w:tc>
        <w:tc>
          <w:tcPr>
            <w:tcW w:w="1508" w:type="dxa"/>
            <w:gridSpan w:val="2"/>
            <w:noWrap w:val="0"/>
            <w:vAlign w:val="center"/>
          </w:tcPr>
          <w:p w14:paraId="477FA17E">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工程名称</w:t>
            </w:r>
          </w:p>
        </w:tc>
        <w:tc>
          <w:tcPr>
            <w:tcW w:w="3262" w:type="dxa"/>
            <w:gridSpan w:val="3"/>
            <w:noWrap w:val="0"/>
            <w:vAlign w:val="center"/>
          </w:tcPr>
          <w:p w14:paraId="3B3D8D8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南京至盐城高速公路NY-YZ8标</w:t>
            </w:r>
          </w:p>
        </w:tc>
      </w:tr>
      <w:tr w14:paraId="3DA0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BF426A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构件名称</w:t>
            </w:r>
          </w:p>
        </w:tc>
        <w:tc>
          <w:tcPr>
            <w:tcW w:w="3176" w:type="dxa"/>
            <w:gridSpan w:val="5"/>
            <w:noWrap w:val="0"/>
            <w:vAlign w:val="center"/>
          </w:tcPr>
          <w:p w14:paraId="637105D3">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6-JD9</w:t>
            </w:r>
          </w:p>
        </w:tc>
        <w:tc>
          <w:tcPr>
            <w:tcW w:w="1508" w:type="dxa"/>
            <w:gridSpan w:val="2"/>
            <w:noWrap w:val="0"/>
            <w:vAlign w:val="center"/>
          </w:tcPr>
          <w:p w14:paraId="1AA2BAE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w:t>
            </w:r>
          </w:p>
        </w:tc>
        <w:tc>
          <w:tcPr>
            <w:tcW w:w="3262" w:type="dxa"/>
            <w:gridSpan w:val="3"/>
            <w:noWrap w:val="0"/>
            <w:vAlign w:val="center"/>
          </w:tcPr>
          <w:p w14:paraId="3AEA835F">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eastAsia" w:ascii="Times New Roman" w:hAnsi="Times New Roman" w:eastAsia="宋体" w:cs="Times New Roman"/>
                <w:color w:val="auto"/>
                <w:sz w:val="21"/>
                <w:szCs w:val="21"/>
                <w:lang w:val="en-US" w:eastAsia="zh-CN"/>
              </w:rPr>
            </w:pPr>
            <w:r>
              <w:rPr>
                <w:rFonts w:hint="eastAsia" w:ascii="Times New Roman" w:hAnsi="Times New Roman" w:eastAsia="宋体" w:cs="Times New Roman"/>
                <w:color w:val="auto"/>
                <w:sz w:val="21"/>
                <w:szCs w:val="21"/>
                <w:lang w:val="en-US" w:eastAsia="zh-CN"/>
              </w:rPr>
              <w:t>角接焊缝</w:t>
            </w:r>
          </w:p>
        </w:tc>
      </w:tr>
      <w:tr w14:paraId="56A7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1C659B2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材质</w:t>
            </w:r>
          </w:p>
        </w:tc>
        <w:tc>
          <w:tcPr>
            <w:tcW w:w="1875" w:type="dxa"/>
            <w:gridSpan w:val="3"/>
            <w:noWrap w:val="0"/>
            <w:vAlign w:val="center"/>
          </w:tcPr>
          <w:p w14:paraId="6A775B5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ind w:left="0" w:leftChars="0" w:right="0" w:rightChars="0"/>
              <w:jc w:val="center"/>
              <w:textAlignment w:val="auto"/>
              <w:rPr>
                <w:rFonts w:hint="default" w:ascii="Times New Roman" w:hAnsi="Times New Roman" w:eastAsia="宋体" w:cs="Times New Roman"/>
                <w:color w:val="auto"/>
                <w:position w:val="-22"/>
                <w:sz w:val="21"/>
                <w:szCs w:val="21"/>
                <w:lang w:val="en-US" w:eastAsia="zh-CN"/>
              </w:rPr>
            </w:pPr>
            <w:r>
              <w:rPr>
                <w:rFonts w:hint="eastAsia" w:ascii="Times New Roman" w:hAnsi="Times New Roman" w:cs="Times New Roman"/>
                <w:color w:val="auto"/>
                <w:position w:val="-22"/>
                <w:sz w:val="21"/>
                <w:szCs w:val="21"/>
                <w:lang w:val="en-US" w:eastAsia="zh-CN"/>
              </w:rPr>
              <w:t>Q345qD</w:t>
            </w:r>
          </w:p>
        </w:tc>
        <w:tc>
          <w:tcPr>
            <w:tcW w:w="1301" w:type="dxa"/>
            <w:gridSpan w:val="2"/>
            <w:noWrap w:val="0"/>
            <w:vAlign w:val="center"/>
          </w:tcPr>
          <w:p w14:paraId="4342934C">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反差增强剂</w:t>
            </w:r>
          </w:p>
        </w:tc>
        <w:tc>
          <w:tcPr>
            <w:tcW w:w="1508" w:type="dxa"/>
            <w:gridSpan w:val="2"/>
            <w:noWrap w:val="0"/>
            <w:vAlign w:val="center"/>
          </w:tcPr>
          <w:p w14:paraId="1014A06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FA-5</w:t>
            </w:r>
          </w:p>
        </w:tc>
        <w:tc>
          <w:tcPr>
            <w:tcW w:w="1667" w:type="dxa"/>
            <w:gridSpan w:val="2"/>
            <w:noWrap w:val="0"/>
            <w:vAlign w:val="center"/>
          </w:tcPr>
          <w:p w14:paraId="0ACC4D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检测数量</w:t>
            </w:r>
          </w:p>
        </w:tc>
        <w:tc>
          <w:tcPr>
            <w:tcW w:w="1595" w:type="dxa"/>
            <w:noWrap w:val="0"/>
            <w:vAlign w:val="center"/>
          </w:tcPr>
          <w:p w14:paraId="5537A789">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262.768 m</w:t>
            </w:r>
          </w:p>
        </w:tc>
      </w:tr>
      <w:tr w14:paraId="28B7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62A1353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position w:val="-22"/>
                <w:sz w:val="21"/>
                <w:szCs w:val="21"/>
              </w:rPr>
            </w:pPr>
            <w:r>
              <w:rPr>
                <w:rFonts w:hint="default" w:ascii="Times New Roman" w:hAnsi="Times New Roman" w:cs="Times New Roman"/>
                <w:color w:val="auto"/>
                <w:sz w:val="21"/>
                <w:szCs w:val="21"/>
              </w:rPr>
              <w:t>检测时机</w:t>
            </w:r>
          </w:p>
        </w:tc>
        <w:tc>
          <w:tcPr>
            <w:tcW w:w="1875" w:type="dxa"/>
            <w:gridSpan w:val="3"/>
            <w:noWrap w:val="0"/>
            <w:vAlign w:val="center"/>
          </w:tcPr>
          <w:p w14:paraId="3C949B7C">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焊后24小时</w:t>
            </w:r>
          </w:p>
        </w:tc>
        <w:tc>
          <w:tcPr>
            <w:tcW w:w="1301" w:type="dxa"/>
            <w:gridSpan w:val="2"/>
            <w:noWrap w:val="0"/>
            <w:vAlign w:val="center"/>
          </w:tcPr>
          <w:p w14:paraId="1C9D1EBB">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磁悬液类型</w:t>
            </w:r>
          </w:p>
        </w:tc>
        <w:tc>
          <w:tcPr>
            <w:tcW w:w="1508" w:type="dxa"/>
            <w:gridSpan w:val="2"/>
            <w:noWrap w:val="0"/>
            <w:vAlign w:val="center"/>
          </w:tcPr>
          <w:p w14:paraId="54CA1F5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黑色水悬液</w:t>
            </w:r>
          </w:p>
        </w:tc>
        <w:tc>
          <w:tcPr>
            <w:tcW w:w="1667" w:type="dxa"/>
            <w:gridSpan w:val="2"/>
            <w:noWrap w:val="0"/>
            <w:vAlign w:val="center"/>
          </w:tcPr>
          <w:p w14:paraId="16556D4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检测比例</w:t>
            </w:r>
          </w:p>
        </w:tc>
        <w:tc>
          <w:tcPr>
            <w:tcW w:w="1595" w:type="dxa"/>
            <w:noWrap w:val="0"/>
            <w:vAlign w:val="center"/>
          </w:tcPr>
          <w:p w14:paraId="5D51A29F">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100%</w:t>
            </w:r>
          </w:p>
        </w:tc>
      </w:tr>
      <w:tr w14:paraId="2A7F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3EED8A2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仪器型号和编号</w:t>
            </w:r>
          </w:p>
        </w:tc>
        <w:tc>
          <w:tcPr>
            <w:tcW w:w="1875" w:type="dxa"/>
            <w:gridSpan w:val="3"/>
            <w:noWrap w:val="0"/>
            <w:vAlign w:val="center"/>
          </w:tcPr>
          <w:p w14:paraId="7BA1185A">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i w:val="0"/>
                <w:color w:val="auto"/>
                <w:sz w:val="21"/>
                <w:szCs w:val="21"/>
                <w:highlight w:val="none"/>
                <w:u w:val="none"/>
                <w:lang w:val="en-US" w:eastAsia="zh-CN"/>
              </w:rPr>
            </w:pPr>
            <w:r>
              <w:rPr>
                <w:rFonts w:hint="eastAsia" w:ascii="Times New Roman" w:hAnsi="Times New Roman" w:cs="Times New Roman"/>
                <w:i w:val="0"/>
                <w:color w:val="auto"/>
                <w:sz w:val="21"/>
                <w:szCs w:val="21"/>
                <w:highlight w:val="none"/>
                <w:u w:val="none"/>
                <w:lang w:val="en-US" w:eastAsia="zh-CN"/>
              </w:rPr>
              <w:t>磁粉探伤仪</w:t>
              <w:br/>
              <w:t>SZ-C42</w:t>
            </w:r>
          </w:p>
        </w:tc>
        <w:tc>
          <w:tcPr>
            <w:tcW w:w="1301" w:type="dxa"/>
            <w:gridSpan w:val="2"/>
            <w:noWrap w:val="0"/>
            <w:vAlign w:val="center"/>
          </w:tcPr>
          <w:p w14:paraId="0C0789BD">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施加方法</w:t>
            </w:r>
          </w:p>
        </w:tc>
        <w:tc>
          <w:tcPr>
            <w:tcW w:w="1508" w:type="dxa"/>
            <w:gridSpan w:val="2"/>
            <w:noWrap w:val="0"/>
            <w:vAlign w:val="center"/>
          </w:tcPr>
          <w:p w14:paraId="7557A538">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喷罐</w:t>
            </w:r>
          </w:p>
        </w:tc>
        <w:tc>
          <w:tcPr>
            <w:tcW w:w="1667" w:type="dxa"/>
            <w:gridSpan w:val="2"/>
            <w:noWrap w:val="0"/>
            <w:vAlign w:val="center"/>
          </w:tcPr>
          <w:p w14:paraId="064AD908">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磁化电流/</w:t>
            </w:r>
          </w:p>
          <w:p w14:paraId="2D74A667">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提升力</w:t>
            </w:r>
          </w:p>
        </w:tc>
        <w:tc>
          <w:tcPr>
            <w:tcW w:w="1595" w:type="dxa"/>
            <w:noWrap w:val="0"/>
            <w:vAlign w:val="center"/>
          </w:tcPr>
          <w:p w14:paraId="409CE5C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napToGrid w:val="0"/>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&gt;45N</w:t>
            </w:r>
          </w:p>
        </w:tc>
      </w:tr>
      <w:tr w14:paraId="5B71B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5690FBE6">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表面状况</w:t>
            </w:r>
          </w:p>
        </w:tc>
        <w:tc>
          <w:tcPr>
            <w:tcW w:w="1875" w:type="dxa"/>
            <w:gridSpan w:val="3"/>
            <w:noWrap w:val="0"/>
            <w:vAlign w:val="center"/>
          </w:tcPr>
          <w:p w14:paraId="5F19D0DB">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left="0" w:leftChars="0" w:right="0" w:rightChars="0" w:hanging="107" w:firstLineChars="0"/>
              <w:jc w:val="center"/>
              <w:textAlignment w:val="auto"/>
              <w:rPr>
                <w:rFonts w:hint="default" w:ascii="Times New Roman" w:hAnsi="Times New Roman" w:eastAsia="宋体" w:cs="Times New Roman"/>
                <w:color w:val="auto"/>
                <w:sz w:val="21"/>
                <w:szCs w:val="21"/>
                <w:lang w:val="en-US" w:eastAsia="zh-CN"/>
              </w:rPr>
            </w:pPr>
            <w:r>
              <w:rPr>
                <w:rFonts w:hint="eastAsia" w:ascii="Times New Roman" w:hAnsi="Times New Roman" w:cs="Times New Roman"/>
                <w:color w:val="auto"/>
                <w:sz w:val="21"/>
                <w:szCs w:val="21"/>
                <w:lang w:val="en-US" w:eastAsia="zh-CN"/>
              </w:rPr>
              <w:t>打磨</w:t>
            </w:r>
          </w:p>
        </w:tc>
        <w:tc>
          <w:tcPr>
            <w:tcW w:w="1301" w:type="dxa"/>
            <w:gridSpan w:val="2"/>
            <w:noWrap w:val="0"/>
            <w:vAlign w:val="center"/>
          </w:tcPr>
          <w:p w14:paraId="2C1C57D1">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磁化方法</w:t>
            </w:r>
          </w:p>
        </w:tc>
        <w:tc>
          <w:tcPr>
            <w:tcW w:w="1508" w:type="dxa"/>
            <w:gridSpan w:val="2"/>
            <w:noWrap w:val="0"/>
            <w:vAlign w:val="center"/>
          </w:tcPr>
          <w:p w14:paraId="374B1FD0">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连续湿法</w:t>
            </w:r>
          </w:p>
        </w:tc>
        <w:tc>
          <w:tcPr>
            <w:tcW w:w="1667" w:type="dxa"/>
            <w:gridSpan w:val="2"/>
            <w:noWrap w:val="0"/>
            <w:vAlign w:val="center"/>
          </w:tcPr>
          <w:p w14:paraId="1DEBE564">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磁化时间</w:t>
            </w:r>
          </w:p>
        </w:tc>
        <w:tc>
          <w:tcPr>
            <w:tcW w:w="1595" w:type="dxa"/>
            <w:noWrap w:val="0"/>
            <w:vAlign w:val="center"/>
          </w:tcPr>
          <w:p w14:paraId="5BA147E4">
            <w:pPr>
              <w:pStyle w:val="3"/>
              <w:keepNext w:val="0"/>
              <w:keepLines w:val="0"/>
              <w:pageBreakBefore w:val="0"/>
              <w:widowControl w:val="0"/>
              <w:tabs>
                <w:tab w:val="right" w:pos="9450"/>
                <w:tab w:val="left" w:pos="9638"/>
                <w:tab w:val="clear" w:pos="8306"/>
              </w:tabs>
              <w:kinsoku/>
              <w:wordWrap/>
              <w:overflowPunct/>
              <w:topLinePunct w:val="0"/>
              <w:autoSpaceDE/>
              <w:autoSpaceDN/>
              <w:bidi w:val="0"/>
              <w:adjustRightInd/>
              <w:spacing w:line="0" w:lineRule="atLeast"/>
              <w:ind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1~3S</w:t>
            </w:r>
          </w:p>
        </w:tc>
      </w:tr>
      <w:tr w14:paraId="3D1C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812" w:type="dxa"/>
            <w:gridSpan w:val="2"/>
            <w:noWrap w:val="0"/>
            <w:vAlign w:val="center"/>
          </w:tcPr>
          <w:p w14:paraId="210C6D1A">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采用标准和级别</w:t>
            </w:r>
          </w:p>
        </w:tc>
        <w:tc>
          <w:tcPr>
            <w:tcW w:w="1875" w:type="dxa"/>
            <w:gridSpan w:val="3"/>
            <w:noWrap w:val="0"/>
            <w:vAlign w:val="center"/>
          </w:tcPr>
          <w:p w14:paraId="0CFFD825">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eastAsia"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26951-2011</w:t>
            </w:r>
          </w:p>
          <w:p w14:paraId="6FD166A2">
            <w:pPr>
              <w:keepNext w:val="0"/>
              <w:keepLines w:val="0"/>
              <w:pageBreakBefore w:val="0"/>
              <w:widowControl w:val="0"/>
              <w:kinsoku/>
              <w:wordWrap/>
              <w:overflowPunct/>
              <w:topLinePunct w:val="0"/>
              <w:autoSpaceDE/>
              <w:autoSpaceDN/>
              <w:bidi w:val="0"/>
              <w:adjustRightInd/>
              <w:spacing w:line="240" w:lineRule="exact"/>
              <w:ind w:left="0" w:leftChars="0" w:right="0" w:rightChars="0"/>
              <w:jc w:val="center"/>
              <w:textAlignment w:val="auto"/>
              <w:rPr>
                <w:rFonts w:hint="default" w:ascii="Times New Roman" w:hAnsi="Times New Roman" w:cs="Times New Roman"/>
                <w:color w:val="auto"/>
                <w:sz w:val="21"/>
                <w:szCs w:val="21"/>
                <w:lang w:val="en-US" w:eastAsia="zh-CN"/>
              </w:rPr>
            </w:pPr>
            <w:r>
              <w:rPr>
                <w:rFonts w:hint="eastAsia" w:ascii="Times New Roman" w:hAnsi="Times New Roman" w:cs="Times New Roman"/>
                <w:color w:val="auto"/>
                <w:sz w:val="21"/>
                <w:szCs w:val="21"/>
                <w:lang w:val="en-US" w:eastAsia="zh-CN"/>
              </w:rPr>
              <w:t>GB/T 26952-2011</w:t>
              <w:br/>
              <w:t>2X级</w:t>
            </w:r>
          </w:p>
        </w:tc>
        <w:tc>
          <w:tcPr>
            <w:tcW w:w="1301" w:type="dxa"/>
            <w:gridSpan w:val="2"/>
            <w:noWrap w:val="0"/>
            <w:vAlign w:val="center"/>
          </w:tcPr>
          <w:p w14:paraId="11852C95">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灵敏度试片</w:t>
            </w:r>
          </w:p>
        </w:tc>
        <w:tc>
          <w:tcPr>
            <w:tcW w:w="1508" w:type="dxa"/>
            <w:gridSpan w:val="2"/>
            <w:noWrap w:val="0"/>
            <w:vAlign w:val="center"/>
          </w:tcPr>
          <w:p w14:paraId="4ACDC372">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A1 30/100标准试片</w:t>
            </w:r>
          </w:p>
        </w:tc>
        <w:tc>
          <w:tcPr>
            <w:tcW w:w="1667" w:type="dxa"/>
            <w:gridSpan w:val="2"/>
            <w:noWrap w:val="0"/>
            <w:vAlign w:val="center"/>
          </w:tcPr>
          <w:p w14:paraId="2A949853">
            <w:pPr>
              <w:keepNext w:val="0"/>
              <w:keepLines w:val="0"/>
              <w:pageBreakBefore w:val="0"/>
              <w:widowControl w:val="0"/>
              <w:kinsoku/>
              <w:wordWrap/>
              <w:overflowPunct/>
              <w:topLinePunct w:val="0"/>
              <w:autoSpaceDE/>
              <w:autoSpaceDN/>
              <w:bidi w:val="0"/>
              <w:adjustRightInd/>
              <w:spacing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观察环境</w:t>
            </w:r>
          </w:p>
        </w:tc>
        <w:tc>
          <w:tcPr>
            <w:tcW w:w="1595" w:type="dxa"/>
            <w:noWrap w:val="0"/>
            <w:vAlign w:val="center"/>
          </w:tcPr>
          <w:p w14:paraId="169A5BBD">
            <w:pPr>
              <w:keepNext w:val="0"/>
              <w:keepLines w:val="0"/>
              <w:pageBreakBefore w:val="0"/>
              <w:widowControl w:val="0"/>
              <w:kinsoku/>
              <w:wordWrap/>
              <w:overflowPunct/>
              <w:topLinePunct w:val="0"/>
              <w:autoSpaceDE/>
              <w:autoSpaceDN/>
              <w:bidi w:val="0"/>
              <w:adjustRightInd/>
              <w:spacing w:before="156" w:beforeLines="50" w:after="156" w:afterLines="50" w:line="0" w:lineRule="atLeast"/>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sz w:val="21"/>
                <w:szCs w:val="21"/>
                <w:lang w:val="en-US" w:eastAsia="zh-CN"/>
              </w:rPr>
              <w:t>检测表面&gt;1000Lx</w:t>
            </w:r>
          </w:p>
        </w:tc>
      </w:tr>
      <w:tr w14:paraId="6F31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56" w:hRule="atLeast"/>
          <w:jc w:val="center"/>
        </w:trPr>
        <w:tc>
          <w:tcPr>
            <w:tcW w:w="9758" w:type="dxa"/>
            <w:gridSpan w:val="12"/>
            <w:noWrap w:val="0"/>
            <w:vAlign w:val="top"/>
          </w:tcPr>
          <w:p w14:paraId="22DA4C01">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检测部位及缺陷示意图：</w:t>
            </w:r>
          </w:p>
          <w:p w14:paraId="73058EBC">
            <w:pPr>
              <w:keepNext w:val="0"/>
              <w:keepLines w:val="0"/>
              <w:pageBreakBefore w:val="0"/>
              <w:widowControl w:val="0"/>
              <w:kinsoku/>
              <w:wordWrap/>
              <w:overflowPunct/>
              <w:topLinePunct w:val="0"/>
              <w:autoSpaceDE/>
              <w:autoSpaceDN/>
              <w:bidi w:val="0"/>
              <w:adjustRightInd/>
              <w:snapToGrid/>
              <w:ind w:left="0" w:leftChars="0" w:right="0" w:rightChars="0" w:firstLine="0" w:firstLineChars="0"/>
              <w:jc w:val="center"/>
              <w:textAlignment w:val="auto"/>
              <w:rPr>
                <w:rFonts w:hint="default" w:ascii="Times New Roman" w:hAnsi="Times New Roman" w:cs="Times New Roman"/>
                <w:color w:val="auto"/>
                <w:sz w:val="21"/>
                <w:szCs w:val="21"/>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8"/>
                          <a:stretch>
                            <a:fillRect/>
                          </a:stretch>
                        </pic:blipFill>
                        <pic:spPr>
                          <a:xfrm>
                            <a:off x="0" y="0"/>
                            <a:ext cx="5832000" cy="2019600"/>
                          </a:xfrm>
                          <a:prstGeom prst="rect"/>
                        </pic:spPr>
                      </pic:pic>
                    </a:graphicData>
                  </a:graphic>
                </wp:inline>
              </w:drawing>
            </w:r>
          </w:p>
          <w:bookmarkEnd w:id="0"/>
          <w:p w14:paraId="7DE80FFD">
            <w:pPr>
              <w:keepNext w:val="0"/>
              <w:keepLines w:val="0"/>
              <w:pageBreakBefore w:val="0"/>
              <w:widowControl w:val="0"/>
              <w:kinsoku/>
              <w:wordWrap/>
              <w:overflowPunct/>
              <w:topLinePunct w:val="0"/>
              <w:autoSpaceDE/>
              <w:autoSpaceDN/>
              <w:bidi w:val="0"/>
              <w:adjustRightInd/>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lang w:val="en-US" w:eastAsia="zh-CN"/>
              </w:rPr>
              <w:t>说明：</w:t>
            </w:r>
            <w:r>
              <w:rPr>
                <w:rFonts w:hint="default" w:ascii="Times New Roman" w:hAnsi="Times New Roman" w:cs="Times New Roman"/>
                <w:color w:val="auto"/>
                <w:sz w:val="21"/>
                <w:szCs w:val="21"/>
              </w:rPr>
              <w:t>焊缝坐标方向</w:t>
            </w:r>
            <w:r>
              <w:rPr>
                <w:rFonts w:hint="default" w:ascii="Times New Roman" w:hAnsi="Times New Roman" w:cs="Times New Roman"/>
                <w:color w:val="auto"/>
                <w:sz w:val="21"/>
                <w:szCs w:val="21"/>
                <w:lang w:val="en-US" w:eastAsia="zh-CN"/>
              </w:rPr>
              <w:t>为</w:t>
            </w:r>
            <w:r>
              <w:rPr>
                <w:rFonts w:hint="default" w:ascii="Times New Roman" w:hAnsi="Times New Roman" w:cs="Times New Roman"/>
                <w:color w:val="auto"/>
                <w:sz w:val="21"/>
                <w:szCs w:val="21"/>
              </w:rPr>
              <w:t>纵向焊缝从小桩号到大桩号；环向焊缝从左到右；竖直焊缝从上到下</w:t>
            </w:r>
            <w:r>
              <w:rPr>
                <w:rFonts w:hint="default" w:ascii="Times New Roman" w:hAnsi="Times New Roman" w:cs="Times New Roman"/>
                <w:color w:val="auto"/>
                <w:sz w:val="21"/>
                <w:szCs w:val="21"/>
                <w:lang w:eastAsia="zh-CN"/>
              </w:rPr>
              <w:t>。</w:t>
            </w:r>
          </w:p>
        </w:tc>
      </w:tr>
      <w:tr w14:paraId="0103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758" w:type="dxa"/>
            <w:gridSpan w:val="12"/>
            <w:noWrap w:val="0"/>
            <w:vAlign w:val="top"/>
          </w:tcPr>
          <w:p w14:paraId="4196035F">
            <w:pPr>
              <w:keepNext w:val="0"/>
              <w:keepLines w:val="0"/>
              <w:pageBreakBefore w:val="0"/>
              <w:widowControl w:val="0"/>
              <w:kinsoku/>
              <w:wordWrap/>
              <w:overflowPunct/>
              <w:topLinePunct w:val="0"/>
              <w:autoSpaceDE/>
              <w:autoSpaceDN/>
              <w:bidi w:val="0"/>
              <w:adjustRightInd/>
              <w:spacing w:line="480" w:lineRule="auto"/>
              <w:ind w:left="0" w:leftChars="0" w:right="0" w:rightChars="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检测结果：</w:t>
            </w:r>
          </w:p>
          <w:p w14:paraId="001B3C32">
            <w:pPr>
              <w:keepNext w:val="0"/>
              <w:keepLines w:val="0"/>
              <w:pageBreakBefore w:val="0"/>
              <w:widowControl w:val="0"/>
              <w:tabs>
                <w:tab w:val="left" w:pos="9240"/>
              </w:tabs>
              <w:kinsoku/>
              <w:wordWrap/>
              <w:overflowPunct/>
              <w:topLinePunct w:val="0"/>
              <w:autoSpaceDE/>
              <w:autoSpaceDN/>
              <w:bidi w:val="0"/>
              <w:adjustRightInd/>
              <w:spacing w:line="360" w:lineRule="auto"/>
              <w:ind w:left="0" w:leftChars="0" w:right="0" w:rightChars="0" w:firstLine="420" w:firstLineChars="200"/>
              <w:textAlignment w:val="auto"/>
              <w:rPr>
                <w:rFonts w:hint="default" w:ascii="Times New Roman" w:hAnsi="Times New Roman" w:cs="Times New Roman"/>
                <w:color w:val="auto"/>
                <w:sz w:val="21"/>
                <w:szCs w:val="21"/>
              </w:rPr>
            </w:pPr>
            <w:r>
              <w:rPr>
                <w:rFonts w:hint="default" w:ascii="Times New Roman" w:hAnsi="Times New Roman" w:cs="Times New Roman"/>
                <w:color w:val="auto"/>
                <w:sz w:val="21"/>
                <w:szCs w:val="21"/>
              </w:rPr>
              <w:t>依据上述标准及合格级别，本公司按照上述比例对上述检测部位焊缝进行了检测，</w:t>
            </w:r>
            <w:r>
              <w:rPr>
                <w:rFonts w:hint="default" w:ascii="Times New Roman" w:hAnsi="Times New Roman" w:cs="Times New Roman"/>
                <w:color w:val="auto"/>
                <w:sz w:val="21"/>
                <w:szCs w:val="21"/>
                <w:lang w:val="en-US" w:eastAsia="zh-CN"/>
              </w:rPr>
              <w:t>检测结论合格</w:t>
            </w:r>
            <w:r>
              <w:rPr>
                <w:rFonts w:hint="default" w:ascii="Times New Roman" w:hAnsi="Times New Roman" w:cs="Times New Roman"/>
                <w:color w:val="auto"/>
                <w:sz w:val="21"/>
                <w:szCs w:val="21"/>
              </w:rPr>
              <w:t>，具体检测情况见下页检测结果表格。</w:t>
            </w:r>
          </w:p>
        </w:tc>
      </w:tr>
      <w:tr w14:paraId="5DE88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1" w:hRule="atLeast"/>
          <w:jc w:val="center"/>
        </w:trPr>
        <w:tc>
          <w:tcPr>
            <w:tcW w:w="811" w:type="dxa"/>
            <w:noWrap w:val="0"/>
            <w:vAlign w:val="center"/>
          </w:tcPr>
          <w:p w14:paraId="17DA77F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编制</w:t>
            </w:r>
          </w:p>
        </w:tc>
        <w:tc>
          <w:tcPr>
            <w:tcW w:w="1627" w:type="dxa"/>
            <w:gridSpan w:val="2"/>
            <w:noWrap w:val="0"/>
            <w:vAlign w:val="center"/>
          </w:tcPr>
          <w:p w14:paraId="5C83E5D6">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8" w:type="dxa"/>
            <w:noWrap w:val="0"/>
            <w:vAlign w:val="center"/>
          </w:tcPr>
          <w:p w14:paraId="51C9B867">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审核</w:t>
            </w:r>
          </w:p>
        </w:tc>
        <w:tc>
          <w:tcPr>
            <w:tcW w:w="1590" w:type="dxa"/>
            <w:gridSpan w:val="2"/>
            <w:noWrap w:val="0"/>
            <w:vAlign w:val="center"/>
          </w:tcPr>
          <w:p w14:paraId="4A0D170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32" w:type="dxa"/>
            <w:gridSpan w:val="2"/>
            <w:noWrap w:val="0"/>
            <w:vAlign w:val="center"/>
          </w:tcPr>
          <w:p w14:paraId="5436FC78">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lang w:val="en-US" w:eastAsia="zh-CN"/>
              </w:rPr>
              <w:t>批准</w:t>
            </w:r>
          </w:p>
        </w:tc>
        <w:tc>
          <w:tcPr>
            <w:tcW w:w="1606" w:type="dxa"/>
            <w:gridSpan w:val="2"/>
            <w:noWrap w:val="0"/>
            <w:vAlign w:val="center"/>
          </w:tcPr>
          <w:p w14:paraId="45E0057B">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p>
        </w:tc>
        <w:tc>
          <w:tcPr>
            <w:tcW w:w="849" w:type="dxa"/>
            <w:noWrap w:val="0"/>
            <w:vAlign w:val="center"/>
          </w:tcPr>
          <w:p w14:paraId="0E34E460">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日 期</w:t>
            </w:r>
          </w:p>
        </w:tc>
        <w:tc>
          <w:tcPr>
            <w:tcW w:w="1595" w:type="dxa"/>
            <w:noWrap w:val="0"/>
            <w:vAlign w:val="center"/>
          </w:tcPr>
          <w:p w14:paraId="53BAEBB9">
            <w:pPr>
              <w:keepNext w:val="0"/>
              <w:keepLines w:val="0"/>
              <w:pageBreakBefore w:val="0"/>
              <w:widowControl w:val="0"/>
              <w:kinsoku/>
              <w:wordWrap/>
              <w:overflowPunct/>
              <w:topLinePunct w:val="0"/>
              <w:autoSpaceDE/>
              <w:autoSpaceDN/>
              <w:bidi w:val="0"/>
              <w:adjustRightInd/>
              <w:ind w:left="0" w:leftChars="0" w:right="0" w:rightChars="0"/>
              <w:jc w:val="center"/>
              <w:textAlignment w:val="auto"/>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cs="Times New Roman"/>
                <w:color w:val="auto"/>
                <w:kern w:val="2"/>
                <w:sz w:val="21"/>
                <w:szCs w:val="21"/>
                <w:lang w:val="en-US" w:eastAsia="zh-CN" w:bidi="ar-SA"/>
              </w:rPr>
              <w:t>2025.05.02</w:t>
            </w:r>
          </w:p>
        </w:tc>
      </w:tr>
    </w:tbl>
    <w:p w14:paraId="5F0114B2"/>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0" w:name="_GoBack"/>
      <w:bookmarkEnd w:id="1"/>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6-JD9-GB8-TF39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6-JD9-GB8-TF40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6-JD9-GB8-TF41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6-JD9-GB8-TF42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6-JD9-GB8-TF43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6-JD9-GB8-TF44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6-JD9-GB9-TF31</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6-JD9-GB9-TF32</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2.0</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6-JD9-GB9-TF33</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6-JD9-GB9-TF34</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6-JD9-GB9-TF35</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6-JD9-GB9-TF36</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6-JD9-GB9-TF40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6-JD9-GB9-TF41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6-JD9-GB9-TF42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6-JD9-GB9-TF43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6-JD9-GB9-TF44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2.0</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6-JD9-GB1-TF17</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（0~0.884）*1.768</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6-JD9-GB1-TF18</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（0~0.884）*1.768</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6-JD9-GB1-TF19</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（0~0.884）*1.768</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6-JD9-GB1-TF20</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（0~0.884）*1.768</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6-JD9-GB1-TF21</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1" w:name="_GoBack"/>
      <w:bookmarkEnd w:id="2"/>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ZJC022-24-MT-042（续1）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6-JD9-GB1-TF22</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6-JD9-GB1-TF23</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6-JD9-GB1-TF24</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6-JD9-GB1-TF25</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6-JD9-GB1-TF26</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6-JD9-GB1-TF27</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6-JD9-GB1-TF28</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6-JD9-GB1-TF29</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6-JD9-GB1-TF30</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6-JD9-GB2-TF17</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6-JD9-GB2-TF18</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6-JD9-GB2-TF19</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6-JD9-GB2-TF20</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6-JD9-GB2-TF21</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6-JD9-GB2-TF22</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6-JD9-GB2-TF23</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6-JD9-GB2-TF24</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6-JD9-GB2-TF25</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6-JD9-GB2-TF26</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6-JD9-GB2-TF27</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6-JD9-GB2-TF28</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6-JD9-GB2-TF29</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6-JD9-GB2-TF30</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6-JD9-GB3-TF17</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6-JD9-GB3-TF18</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2" w:name="_GoBack"/>
      <w:bookmarkEnd w:id="3"/>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ZJC022-24-MT-042（续2）</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6-JD9-GB3-TF19</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6-JD9-GB3-TF20</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6-JD9-GB3-TF21</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6-JD9-GB3-TF22</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6-JD9-GB3-TF23</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6-JD9-GB3-TF24</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6-JD9-GB3-TF25</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6-JD9-GB3-TF26</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6-JD9-GB3-TF27</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6-JD9-GB3-TF28</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6-JD9-GB3-TF29</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6-JD9-GB3-TF30</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6-JD9-GB4-TF17</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6-JD9-GB4-TF18</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6-JD9-GB4-TF19</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6-JD9-GB4-TF20</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6-JD9-GB4-TF21</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6-JD9-GB4-TF22</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6-JD9-GB4-TF23</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6-JD9-GB4-TF24</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6-JD9-GB4-TF25</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6-JD9-GB4-TF26</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6-JD9-GB4-TF27</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6-JD9-GB4-TF28</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6-JD9-GB4-TF29</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3" w:name="_GoBack"/>
      <w:bookmarkEnd w:id="4"/>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ZJC022-24-MT-042（续3）</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6-JD9-GB4-TF30</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6-JD9-GB5-TF17</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6-JD9-GB5-TF18</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6-JD9-GB5-TF19</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6-JD9-GB5-TF20</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6-JD9-GB5-TF21</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6-JD9-GB5-TF22</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6-JD9-GB5-TF23</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6-JD9-GB5-TF24</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6-JD9-GB5-TF25</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6-JD9-GB5-TF26</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6-JD9-GB5-TF27</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6-JD9-GB5-TF28</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6-JD9-GB5-TF29</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6-JD9-GB5-TF30</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6-JD9-GB6-TF17</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6-JD9-GB6-TF18</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6-JD9-GB6-TF19</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6-JD9-GB6-TF20</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6-JD9-GB6-TF21</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6-JD9-GB6-TF22</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6-JD9-GB6-TF23</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6-JD9-GB6-TF24</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6-JD9-GB6-TF25</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6-JD9-GB6-TF26</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4" w:name="_GoBack"/>
      <w:bookmarkEnd w:id="5"/>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ZJC022-24-MT-042（续4）</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6-JD9-GB6-TF27</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6-JD9-GB6-TF28</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6-JD9-GB6-TF29</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6-JD9-GB6-TF30</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6-JD9-GB7-TF17</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6-JD9-GB7-TF18</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6-JD9-GB7-TF19</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6-JD9-GB7-TF20</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6-JD9-GB7-TF21</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6-JD9-GB7-TF22</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6-JD9-GB7-TF23</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6-JD9-GB7-TF24</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6-JD9-GB7-TF25</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6-JD9-GB7-TF26</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6-JD9-GB7-TF27</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6-JD9-GB7-TF28</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6-JD9-GB7-TF29</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6-JD9-GB7-TF30</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6-JD9-GB8-TF17</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6-JD9-GB8-TF18</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6-JD9-GB8-TF19</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6-JD9-GB8-TF20</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6-JD9-GB8-TF21</w:t>
            </w: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6-JD9-GB8-TF22</w:t>
            </w: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6-JD9-GB8-TF23</w:t>
            </w: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磁粉</w:t>
      </w:r>
      <w:bookmarkStart w:id="5" w:name="_GoBack"/>
      <w:bookmarkEnd w:id="6"/>
      <w:r>
        <w:rPr>
          <w:rFonts w:hint="eastAsia" w:ascii="Times New Roman" w:hAnsi="Times New Roman" w:eastAsia="隶书"/>
          <w:b/>
          <w:sz w:val="44"/>
          <w:szCs w:val="44"/>
          <w:lang w:val="en-US" w:eastAsia="zh-CN"/>
        </w:rPr>
        <w:t>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ZJC022-24-MT-042（续5）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1"/>
        <w:gridCol w:w="2578"/>
        <w:gridCol w:w="1326"/>
        <w:gridCol w:w="973"/>
        <w:gridCol w:w="853"/>
        <w:gridCol w:w="814"/>
        <w:gridCol w:w="773"/>
        <w:gridCol w:w="893"/>
        <w:gridCol w:w="1141"/>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306"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1293" w:type="pct"/>
            <w:noWrap w:val="0"/>
            <w:vAlign w:val="center"/>
          </w:tcPr>
          <w:p w14:paraId="5E432FF4">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构件或焊缝</w:t>
            </w:r>
          </w:p>
          <w:p w14:paraId="76BF4F1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编号</w:t>
            </w:r>
          </w:p>
        </w:tc>
        <w:tc>
          <w:tcPr>
            <w:tcW w:w="665" w:type="pct"/>
            <w:noWrap w:val="0"/>
            <w:vAlign w:val="center"/>
          </w:tcPr>
          <w:p w14:paraId="44CF6F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检测部位</w:t>
            </w:r>
          </w:p>
          <w:p w14:paraId="4FB4734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rPr>
            </w:pPr>
            <w:r>
              <w:rPr>
                <w:rFonts w:hint="default" w:ascii="Times New Roman" w:hAnsi="Times New Roman" w:cs="Times New Roman"/>
                <w:sz w:val="18"/>
                <w:szCs w:val="18"/>
              </w:rPr>
              <w:t>(m)</w:t>
            </w:r>
          </w:p>
        </w:tc>
        <w:tc>
          <w:tcPr>
            <w:tcW w:w="488" w:type="pct"/>
            <w:noWrap w:val="0"/>
            <w:vAlign w:val="center"/>
          </w:tcPr>
          <w:p w14:paraId="3466BDB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检测</w:t>
            </w:r>
          </w:p>
          <w:p w14:paraId="7D3BD67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长度</w:t>
            </w:r>
          </w:p>
          <w:p w14:paraId="3288551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w:t>
            </w:r>
          </w:p>
        </w:tc>
        <w:tc>
          <w:tcPr>
            <w:tcW w:w="428" w:type="pct"/>
            <w:noWrap w:val="0"/>
            <w:vAlign w:val="center"/>
          </w:tcPr>
          <w:p w14:paraId="5C123C2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70999CC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编号</w:t>
            </w:r>
          </w:p>
        </w:tc>
        <w:tc>
          <w:tcPr>
            <w:tcW w:w="408" w:type="pct"/>
            <w:noWrap w:val="0"/>
            <w:vAlign w:val="center"/>
          </w:tcPr>
          <w:p w14:paraId="2756337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4C821A92">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性质</w:t>
            </w:r>
          </w:p>
        </w:tc>
        <w:tc>
          <w:tcPr>
            <w:tcW w:w="387" w:type="pct"/>
            <w:noWrap w:val="0"/>
            <w:vAlign w:val="center"/>
          </w:tcPr>
          <w:p w14:paraId="4E5A080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X</w:t>
            </w:r>
          </w:p>
          <w:p w14:paraId="0BE51BA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448" w:type="pct"/>
            <w:noWrap w:val="0"/>
            <w:vAlign w:val="center"/>
          </w:tcPr>
          <w:p w14:paraId="657503F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缺陷</w:t>
            </w:r>
          </w:p>
          <w:p w14:paraId="2A45F04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cs="Times New Roman"/>
                <w:sz w:val="18"/>
                <w:szCs w:val="18"/>
              </w:rPr>
            </w:pPr>
            <w:r>
              <w:rPr>
                <w:rFonts w:hint="default" w:ascii="Times New Roman" w:hAnsi="Times New Roman" w:cs="Times New Roman"/>
                <w:sz w:val="18"/>
                <w:szCs w:val="18"/>
              </w:rPr>
              <w:t>尺寸</w:t>
            </w:r>
          </w:p>
          <w:p w14:paraId="1D04F9F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szCs w:val="18"/>
              </w:rPr>
              <w:t>(mm)</w:t>
            </w:r>
          </w:p>
        </w:tc>
        <w:tc>
          <w:tcPr>
            <w:tcW w:w="572" w:type="pct"/>
            <w:noWrap w:val="0"/>
            <w:vAlign w:val="center"/>
          </w:tcPr>
          <w:p w14:paraId="260A72C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sz w:val="18"/>
                <w:szCs w:val="18"/>
              </w:rPr>
            </w:pPr>
            <w:r>
              <w:rPr>
                <w:rFonts w:hint="default" w:ascii="Times New Roman" w:hAnsi="Times New Roman" w:cs="Times New Roman"/>
                <w:sz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1293"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6-JD9-GB8-TF24</w:t>
            </w:r>
          </w:p>
        </w:tc>
        <w:tc>
          <w:tcPr>
            <w:tcW w:w="665"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1293"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6-JD9-GB8-TF25</w:t>
            </w:r>
          </w:p>
        </w:tc>
        <w:tc>
          <w:tcPr>
            <w:tcW w:w="665"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1293"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6-JD9-GB8-TF26</w:t>
            </w:r>
          </w:p>
        </w:tc>
        <w:tc>
          <w:tcPr>
            <w:tcW w:w="665"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1293"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6-JD9-GB8-TF27</w:t>
            </w:r>
          </w:p>
        </w:tc>
        <w:tc>
          <w:tcPr>
            <w:tcW w:w="665"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1293"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6-JD9-GB8-TF28</w:t>
            </w:r>
          </w:p>
        </w:tc>
        <w:tc>
          <w:tcPr>
            <w:tcW w:w="665"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1293"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6-JD9-GB8-TF29</w:t>
            </w:r>
          </w:p>
        </w:tc>
        <w:tc>
          <w:tcPr>
            <w:tcW w:w="665"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1293"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6-JD9-GB8-TF30</w:t>
            </w:r>
          </w:p>
        </w:tc>
        <w:tc>
          <w:tcPr>
            <w:tcW w:w="665"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1293"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6-JD9-GB9-TF17</w:t>
            </w:r>
          </w:p>
        </w:tc>
        <w:tc>
          <w:tcPr>
            <w:tcW w:w="665"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（0~0.884）*2</w:t>
            </w:r>
          </w:p>
        </w:tc>
        <w:tc>
          <w:tcPr>
            <w:tcW w:w="48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1.768</w:t>
            </w:r>
          </w:p>
        </w:tc>
        <w:tc>
          <w:tcPr>
            <w:tcW w:w="428"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08"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87"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4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572"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1293"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6-JD9-GB9-TF18</w:t>
            </w:r>
          </w:p>
        </w:tc>
        <w:tc>
          <w:tcPr>
            <w:tcW w:w="665"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1293"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6-JD9-GB9-TF19</w:t>
            </w:r>
          </w:p>
        </w:tc>
        <w:tc>
          <w:tcPr>
            <w:tcW w:w="665"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1293"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6-JD9-GB9-TF20</w:t>
            </w:r>
          </w:p>
        </w:tc>
        <w:tc>
          <w:tcPr>
            <w:tcW w:w="665"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1293"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6-JD9-GB9-TF21</w:t>
            </w:r>
          </w:p>
        </w:tc>
        <w:tc>
          <w:tcPr>
            <w:tcW w:w="665"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1293"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6-JD9-GB9-TF22</w:t>
            </w:r>
          </w:p>
        </w:tc>
        <w:tc>
          <w:tcPr>
            <w:tcW w:w="665"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1293"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6-JD9-GB9-TF23</w:t>
            </w:r>
          </w:p>
        </w:tc>
        <w:tc>
          <w:tcPr>
            <w:tcW w:w="665"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1293"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6-JD9-GB9-TF24</w:t>
            </w:r>
          </w:p>
        </w:tc>
        <w:tc>
          <w:tcPr>
            <w:tcW w:w="665"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1293"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6-JD9-GB9-TF25</w:t>
            </w:r>
          </w:p>
        </w:tc>
        <w:tc>
          <w:tcPr>
            <w:tcW w:w="665"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1293"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6-JD9-GB9-TF26</w:t>
            </w:r>
          </w:p>
        </w:tc>
        <w:tc>
          <w:tcPr>
            <w:tcW w:w="665"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1293"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6-JD9-GB9-TF27</w:t>
            </w:r>
          </w:p>
        </w:tc>
        <w:tc>
          <w:tcPr>
            <w:tcW w:w="665"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306"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1293"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6-JD9-GB9-TF28</w:t>
            </w:r>
          </w:p>
        </w:tc>
        <w:tc>
          <w:tcPr>
            <w:tcW w:w="665"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1293"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6-JD9-GB9-TF29</w:t>
            </w:r>
          </w:p>
        </w:tc>
        <w:tc>
          <w:tcPr>
            <w:tcW w:w="665"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1293"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6-JD9-GB9-TF30</w:t>
            </w:r>
          </w:p>
        </w:tc>
        <w:tc>
          <w:tcPr>
            <w:tcW w:w="665"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（0~0.884）*2</w:t>
            </w:r>
          </w:p>
        </w:tc>
        <w:tc>
          <w:tcPr>
            <w:tcW w:w="48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1.768</w:t>
            </w:r>
          </w:p>
        </w:tc>
        <w:tc>
          <w:tcPr>
            <w:tcW w:w="428"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08"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87"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44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572"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1293"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65"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1293"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1293"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306"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1293"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65"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8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428"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408"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87"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44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572"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r>
      <w:tr w14:paraId="0FB02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0" w:hRule="exact"/>
          <w:jc w:val="center"/>
        </w:trPr>
        <w:tc>
          <w:tcPr>
            <w:tcW w:w="306" w:type="pct"/>
            <w:shd w:val="clear" w:color="auto" w:fill="auto"/>
            <w:noWrap w:val="0"/>
            <w:vAlign w:val="center"/>
          </w:tcPr>
          <w:p w14:paraId="45266D2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Cs w:val="21"/>
              </w:rPr>
              <w:t>26</w:t>
            </w:r>
          </w:p>
        </w:tc>
        <w:tc>
          <w:tcPr>
            <w:tcW w:w="1293" w:type="pct"/>
            <w:shd w:val="clear" w:color="auto" w:fill="auto"/>
            <w:noWrap w:val="0"/>
            <w:vAlign w:val="center"/>
          </w:tcPr>
          <w:p w14:paraId="280EAA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cs="Times New Roman"/>
                <w:color w:val="000000"/>
                <w:sz w:val="20"/>
                <w:szCs w:val="20"/>
              </w:rPr>
            </w:pPr>
            <w:r>
              <w:rPr>
                <w:rFonts w:hint="default" w:ascii="Times New Roman" w:hAnsi="Times New Roman" w:cs="Times New Roman"/>
                <w:color w:val="000000"/>
                <w:sz w:val="20"/>
                <w:szCs w:val="20"/>
              </w:rPr>
              <w:t>检测人员</w:t>
            </w:r>
          </w:p>
          <w:p w14:paraId="1A5D4EB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0"/>
                <w:szCs w:val="20"/>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Ⅱ级</w:t>
            </w:r>
            <w:r>
              <w:rPr>
                <w:rFonts w:hint="default" w:ascii="Times New Roman" w:hAnsi="Times New Roman" w:cs="Times New Roman"/>
                <w:color w:val="000000"/>
                <w:sz w:val="20"/>
                <w:szCs w:val="20"/>
              </w:rPr>
              <w:t>）</w:t>
            </w:r>
          </w:p>
        </w:tc>
        <w:tc>
          <w:tcPr>
            <w:tcW w:w="1582" w:type="pct"/>
            <w:gridSpan w:val="3"/>
            <w:shd w:val="clear" w:color="auto" w:fill="auto"/>
            <w:noWrap w:val="0"/>
            <w:vAlign w:val="center"/>
          </w:tcPr>
          <w:p w14:paraId="42E967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firstLine="0" w:firstLineChars="0"/>
              <w:jc w:val="center"/>
              <w:textAlignment w:val="center"/>
              <w:rPr>
                <w:rFonts w:hint="default" w:ascii="Times New Roman" w:hAnsi="Times New Roman" w:eastAsia="宋体" w:cs="Times New Roman"/>
                <w:color w:val="000000"/>
                <w:kern w:val="2"/>
                <w:sz w:val="21"/>
                <w:szCs w:val="21"/>
                <w:lang w:val="en-US" w:eastAsia="zh-CN" w:bidi="ar-SA"/>
              </w:rPr>
            </w:pPr>
          </w:p>
        </w:tc>
        <w:tc>
          <w:tcPr>
            <w:tcW w:w="796" w:type="pct"/>
            <w:gridSpan w:val="2"/>
            <w:noWrap w:val="0"/>
            <w:vAlign w:val="center"/>
          </w:tcPr>
          <w:p w14:paraId="1DEE664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检测日期</w:t>
            </w:r>
          </w:p>
        </w:tc>
        <w:tc>
          <w:tcPr>
            <w:tcW w:w="1020" w:type="pct"/>
            <w:gridSpan w:val="2"/>
            <w:noWrap w:val="0"/>
            <w:vAlign w:val="center"/>
          </w:tcPr>
          <w:p w14:paraId="4D01B39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lang w:val="en-US" w:eastAsia="zh-CN"/>
              </w:rPr>
            </w:pPr>
            <w:r>
              <w:rPr>
                <w:rFonts w:hint="eastAsia" w:ascii="Times New Roman" w:hAnsi="Times New Roman" w:cs="Times New Roman"/>
                <w:color w:val="000000"/>
                <w:sz w:val="18"/>
                <w:szCs w:val="18"/>
                <w:lang w:val="en-US" w:eastAsia="zh-CN"/>
              </w:rPr>
              <w:t>2025.05.02</w:t>
            </w:r>
          </w:p>
        </w:tc>
      </w:tr>
      <w:tr w14:paraId="3478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exact"/>
          <w:jc w:val="center"/>
        </w:trPr>
        <w:tc>
          <w:tcPr>
            <w:tcW w:w="5000" w:type="pct"/>
            <w:gridSpan w:val="9"/>
            <w:shd w:val="clear" w:color="auto" w:fill="auto"/>
            <w:noWrap w:val="0"/>
            <w:vAlign w:val="center"/>
          </w:tcPr>
          <w:p w14:paraId="6D6033C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缺陷性质代号:</w:t>
            </w:r>
          </w:p>
          <w:p w14:paraId="0D0A4AF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firstLine="720" w:firstLineChars="400"/>
              <w:jc w:val="left"/>
              <w:textAlignment w:val="auto"/>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A-无缺陷；S-夹渣；P-气孔；C-裂纹；U-咬边；L-未熔合；X：距基准点距离；R1-返修一`次，R2-返修两次</w:t>
            </w:r>
          </w:p>
        </w:tc>
      </w:tr>
    </w:tbl>
    <w:p w14:paraId="2380E158">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大隶书简">
    <w:panose1 w:val="02010600000101010101"/>
    <w:charset w:val="86"/>
    <w:family w:val="auto"/>
    <w:pitch w:val="default"/>
    <w:sig w:usb0="00000001" w:usb1="080E0800" w:usb2="00000002" w:usb3="00000000" w:csb0="00040000" w:csb1="00000000"/>
    <w:embedRegular r:id="rId1" w:fontKey="{79456CCA-93C1-4C73-A0FB-9EA83E2B4F6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F00E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7D1CB389">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C6E98">
    <w:pPr>
      <w:pStyle w:val="3"/>
      <w:jc w:val="center"/>
      <w:rPr>
        <w:rFonts w:hint="default"/>
        <w:lang w:val="en-US"/>
      </w:rPr>
    </w:pPr>
    <w:r>
      <w:rPr>
        <w:sz w:val="32"/>
      </w:rPr>
      <mc:AlternateContent>
        <mc:Choice Requires="wps">
          <w:drawing>
            <wp:anchor distT="0" distB="0" distL="114300" distR="114300" simplePos="0" relativeHeight="251661312" behindDoc="0" locked="0" layoutInCell="1" allowOverlap="1">
              <wp:simplePos x="0" y="0"/>
              <wp:positionH relativeFrom="column">
                <wp:posOffset>5107940</wp:posOffset>
              </wp:positionH>
              <wp:positionV relativeFrom="paragraph">
                <wp:posOffset>208915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2pt;margin-top:16.45pt;height:22.5pt;width:101.35pt;z-index:251661312;mso-width-relative:page;mso-height-relative:page;" fillcolor="#FFFFFF" filled="t" stroked="f" coordsize="21600,21600" o:gfxdata="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Oul8JdYAAAAKAQAADwAAAAAAAAABACAAAAAiAAAAZHJzL2Rvd25yZXYueG1sUEsBAhQAFAAAAAgA&#10;h07iQDDEZ69gAgAAqAQAAA4AAAAAAAAAAQAgAAAAJQEAAGRycy9lMm9Eb2MueG1sUEsFBgAAAAAG&#10;AAYAWQEAAPcFAAAAAA==&#10;">
              <v:fill on="t" focussize="0,0"/>
              <v:stroke on="f" weight="0.5pt"/>
              <v:imagedata o:title=""/>
              <o:lock v:ext="edit" aspectratio="f"/>
              <v:textbox>
                <w:txbxContent>
                  <w:p w14:paraId="195C8063">
                    <w:pPr>
                      <w:rPr>
                        <w:rFonts w:hint="default" w:ascii="Times New Roman" w:hAnsi="Times New Roman" w:cs="Times New Roman"/>
                        <w:sz w:val="20"/>
                        <w:szCs w:val="22"/>
                      </w:rPr>
                    </w:pPr>
                    <w:r>
                      <w:rPr>
                        <w:rFonts w:hint="default" w:ascii="Times New Roman" w:hAnsi="Times New Roman" w:cs="Times New Roman"/>
                        <w:sz w:val="20"/>
                        <w:szCs w:val="22"/>
                      </w:rPr>
                      <w:t>SZ-434-2-0</w:t>
                    </w:r>
                    <w:r>
                      <w:rPr>
                        <w:rFonts w:hint="eastAsia" w:ascii="Times New Roman" w:hAnsi="Times New Roman" w:cs="Times New Roman"/>
                        <w:sz w:val="20"/>
                        <w:szCs w:val="22"/>
                        <w:lang w:val="en-US" w:eastAsia="zh-CN"/>
                      </w:rPr>
                      <w:t>7</w:t>
                    </w:r>
                    <w:r>
                      <w:rPr>
                        <w:rFonts w:hint="default" w:ascii="Times New Roman" w:hAnsi="Times New Roman" w:cs="Times New Roman"/>
                        <w:sz w:val="20"/>
                        <w:szCs w:val="22"/>
                      </w:rPr>
                      <w:t>-2022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常州视正检测有限公司</w:t>
    </w:r>
  </w:p>
  <w:p w14:paraId="43CC5E1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g4OWQ4ZjJlNDU2MDM5NjI4MjQwZDc5YmMzMDZhNGMifQ=="/>
  </w:docVars>
  <w:rsids>
    <w:rsidRoot w:val="4F0839AC"/>
    <w:rsid w:val="0AA52981"/>
    <w:rsid w:val="18B20BCC"/>
    <w:rsid w:val="1E1D174C"/>
    <w:rsid w:val="1FEF2D50"/>
    <w:rsid w:val="278E63DA"/>
    <w:rsid w:val="28315C6B"/>
    <w:rsid w:val="30031150"/>
    <w:rsid w:val="379876F3"/>
    <w:rsid w:val="37D37652"/>
    <w:rsid w:val="4F0839AC"/>
    <w:rsid w:val="511B72EA"/>
    <w:rsid w:val="52AC7053"/>
    <w:rsid w:val="570A04CB"/>
    <w:rsid w:val="5C9B0EC1"/>
    <w:rsid w:val="5CE868B1"/>
    <w:rsid w:val="6AE56B1D"/>
    <w:rsid w:val="776C24C1"/>
    <w:rsid w:val="7B7309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353</Words>
  <Characters>354</Characters>
  <Lines>1</Lines>
  <Paragraphs>1</Paragraphs>
  <TotalTime>342</TotalTime>
  <ScaleCrop>false</ScaleCrop>
  <LinksUpToDate>false</LinksUpToDate>
  <CharactersWithSpaces>389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2022-10-13T02:21:00Z</dcterms:created>
  <dc:creator>王冬冬</dc:creator>
  <cp:lastModifiedBy>王冬冬</cp:lastModifiedBy>
  <dcterms:modified xsi:type="dcterms:W3CDTF">2025-04-09T01:54:01Z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83F4650208114DBE9F373667A32EC2FD_13</vt:lpwstr>
  </property>
</Properties>
</file>