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ZJC030-24-MT-048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2024.04.26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ZY-JD10-KT1A-FPP1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ZY-JD10-KT1A-FPP2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ZY-JD10-KT1B-FPP1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2024.04.26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</w:r>
    <w:r>
      <w:rPr>
        <w:rFonts w:hint="eastAsia"/>
        <w:sz w:val="32"/>
        <w:szCs w:val="48"/>
      </w:rPr>
    </w:r>
    <w:r>
      <w:rPr>
        <w:rFonts w:hint="eastAsia"/>
        <w:sz w:val="32"/>
        <w:szCs w:val="48"/>
        <w:lang w:val="en-US" w:eastAsia="zh-CN"/>
      </w:rPr>
      <w:t xml:space="preserve">  常州视正钢结构检测有限公司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