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77FF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汉仪大隶书简" w:hAnsi="汉仪大隶书简" w:eastAsia="汉仪大隶书简" w:cs="汉仪大隶书简"/>
          <w:b/>
          <w:sz w:val="44"/>
          <w:szCs w:val="44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</w:rPr>
        <w:t>磁粉检测报告</w:t>
      </w:r>
    </w:p>
    <w:p w14:paraId="535047E3">
      <w:pPr>
        <w:spacing w:before="156" w:beforeLines="50" w:after="62" w:afterLines="20"/>
        <w:ind w:right="38" w:rightChars="18"/>
        <w:jc w:val="right"/>
        <w:rPr>
          <w:rFonts w:hint="default" w:ascii="Times New Roman" w:hAnsi="Times New Roman" w:eastAsia="宋体" w:cs="Times New Roman"/>
          <w:lang w:eastAsia="zh-CN"/>
        </w:rPr>
      </w:pPr>
      <w:bookmarkStart w:id="0" w:name="_GoBack"/>
      <w:r>
        <w:rPr>
          <w:rFonts w:hint="default" w:ascii="Times New Roman" w:hAnsi="Times New Roman" w:eastAsia="宋体" w:cs="Times New Roman"/>
        </w:rPr>
        <w:t xml:space="preserve">                                </w:t>
      </w:r>
      <w:r>
        <w:rPr>
          <w:rFonts w:hint="default" w:ascii="Times New Roman" w:hAnsi="Times New Roman" w:eastAsia="宋体" w:cs="Times New Roman"/>
          <w:sz w:val="24"/>
          <w:szCs w:val="32"/>
        </w:rPr>
        <w:t xml:space="preserve">报告编号: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这是报告的编号</w:t>
      </w:r>
    </w:p>
    <w:tbl>
      <w:tblPr>
        <w:tblStyle w:val="4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1"/>
        <w:gridCol w:w="1001"/>
        <w:gridCol w:w="626"/>
        <w:gridCol w:w="848"/>
        <w:gridCol w:w="401"/>
        <w:gridCol w:w="1189"/>
        <w:gridCol w:w="112"/>
        <w:gridCol w:w="720"/>
        <w:gridCol w:w="788"/>
        <w:gridCol w:w="818"/>
        <w:gridCol w:w="849"/>
        <w:gridCol w:w="1595"/>
      </w:tblGrid>
      <w:tr w14:paraId="24424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4669FBB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委托单位</w:t>
            </w:r>
          </w:p>
        </w:tc>
        <w:tc>
          <w:tcPr>
            <w:tcW w:w="3176" w:type="dxa"/>
            <w:gridSpan w:val="5"/>
            <w:noWrap w:val="0"/>
            <w:vAlign w:val="center"/>
          </w:tcPr>
          <w:p w14:paraId="00543AA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这是委托单位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477FA17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工程名称</w:t>
            </w:r>
          </w:p>
        </w:tc>
        <w:tc>
          <w:tcPr>
            <w:tcW w:w="3262" w:type="dxa"/>
            <w:gridSpan w:val="3"/>
            <w:noWrap w:val="0"/>
            <w:vAlign w:val="center"/>
          </w:tcPr>
          <w:p w14:paraId="3B3D8D8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这是工程名称</w:t>
            </w:r>
          </w:p>
        </w:tc>
      </w:tr>
      <w:tr w14:paraId="3DA09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6BF426A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构件名称</w:t>
            </w:r>
          </w:p>
        </w:tc>
        <w:tc>
          <w:tcPr>
            <w:tcW w:w="3176" w:type="dxa"/>
            <w:gridSpan w:val="5"/>
            <w:noWrap w:val="0"/>
            <w:vAlign w:val="center"/>
          </w:tcPr>
          <w:p w14:paraId="637105D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这是构件名称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1AA2BAE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检测部位</w:t>
            </w:r>
          </w:p>
        </w:tc>
        <w:tc>
          <w:tcPr>
            <w:tcW w:w="3262" w:type="dxa"/>
            <w:gridSpan w:val="3"/>
            <w:noWrap w:val="0"/>
            <w:vAlign w:val="center"/>
          </w:tcPr>
          <w:p w14:paraId="3AEA835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这是检测部位</w:t>
            </w:r>
          </w:p>
        </w:tc>
      </w:tr>
      <w:tr w14:paraId="56A7C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1C659B2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材质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6A775B5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  <w:lang w:val="en-US" w:eastAsia="zh-CN"/>
              </w:rPr>
              <w:t>这是材质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4342934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反差增强剂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1014A06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这是反差剂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0ACC4DE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检测数量</w:t>
            </w:r>
          </w:p>
        </w:tc>
        <w:tc>
          <w:tcPr>
            <w:tcW w:w="1595" w:type="dxa"/>
            <w:noWrap w:val="0"/>
            <w:vAlign w:val="center"/>
          </w:tcPr>
          <w:p w14:paraId="5537A78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这是检测数量 m</w:t>
            </w:r>
          </w:p>
        </w:tc>
      </w:tr>
      <w:tr w14:paraId="28B75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62A1353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检测时机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3C949B7C">
            <w:pPr>
              <w:pStyle w:val="3"/>
              <w:keepNext w:val="0"/>
              <w:keepLines w:val="0"/>
              <w:pageBreakBefore w:val="0"/>
              <w:widowControl w:val="0"/>
              <w:suppressLineNumbers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焊后24小时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1C9D1EB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磁悬液类型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54CA1F5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这是磁悬液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16556D4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检测比例</w:t>
            </w:r>
          </w:p>
        </w:tc>
        <w:tc>
          <w:tcPr>
            <w:tcW w:w="1595" w:type="dxa"/>
            <w:noWrap w:val="0"/>
            <w:vAlign w:val="center"/>
          </w:tcPr>
          <w:p w14:paraId="5D51A29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这是检测比例</w:t>
            </w:r>
          </w:p>
        </w:tc>
      </w:tr>
      <w:tr w14:paraId="2A7FD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3EED8A2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仪器型号和编号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7BA1185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color w:val="auto"/>
                <w:sz w:val="21"/>
                <w:szCs w:val="21"/>
                <w:highlight w:val="none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color w:val="auto"/>
                <w:sz w:val="21"/>
                <w:szCs w:val="21"/>
                <w:highlight w:val="none"/>
                <w:u w:val="none"/>
                <w:lang w:val="en-US" w:eastAsia="zh-CN"/>
              </w:rPr>
              <w:t>这是仪器型号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0C0789B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施加方法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7557A53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这是施加方法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064AD90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磁化电流/</w:t>
            </w:r>
          </w:p>
          <w:p w14:paraId="2D74A66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提升力</w:t>
            </w:r>
          </w:p>
        </w:tc>
        <w:tc>
          <w:tcPr>
            <w:tcW w:w="1595" w:type="dxa"/>
            <w:noWrap w:val="0"/>
            <w:vAlign w:val="center"/>
          </w:tcPr>
          <w:p w14:paraId="409CE5CB">
            <w:pPr>
              <w:pStyle w:val="3"/>
              <w:keepNext w:val="0"/>
              <w:keepLines w:val="0"/>
              <w:pageBreakBefore w:val="0"/>
              <w:widowControl w:val="0"/>
              <w:suppressLineNumbers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这是磁化电流</w:t>
            </w:r>
          </w:p>
        </w:tc>
      </w:tr>
      <w:tr w14:paraId="5B71B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5690FBE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表面状况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5F19D0DB">
            <w:pPr>
              <w:pStyle w:val="3"/>
              <w:keepNext w:val="0"/>
              <w:keepLines w:val="0"/>
              <w:pageBreakBefore w:val="0"/>
              <w:widowControl w:val="0"/>
              <w:suppressLineNumbers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0" w:lineRule="atLeast"/>
              <w:ind w:left="0" w:leftChars="0" w:right="0" w:rightChars="0" w:hanging="107" w:firstLine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这是表面状况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2C1C57D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磁化方法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374B1FD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这是磁化方法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1DEBE56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磁化时间</w:t>
            </w:r>
          </w:p>
        </w:tc>
        <w:tc>
          <w:tcPr>
            <w:tcW w:w="1595" w:type="dxa"/>
            <w:noWrap w:val="0"/>
            <w:vAlign w:val="center"/>
          </w:tcPr>
          <w:p w14:paraId="5BA147E4">
            <w:pPr>
              <w:pStyle w:val="3"/>
              <w:keepNext w:val="0"/>
              <w:keepLines w:val="0"/>
              <w:pageBreakBefore w:val="0"/>
              <w:widowControl w:val="0"/>
              <w:suppressLineNumbers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0" w:lineRule="atLeast"/>
              <w:ind w:left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这是磁化时间</w:t>
            </w:r>
          </w:p>
        </w:tc>
      </w:tr>
      <w:tr w14:paraId="3D1CF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210C6D1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采用标准和级别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0CFFD82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这是检验标准</w:t>
            </w:r>
          </w:p>
          <w:p w14:paraId="6FD166A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这是验收标准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11852C9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灵敏度试片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4ACDC37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这是灵敏度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2A94985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观察环境</w:t>
            </w:r>
          </w:p>
        </w:tc>
        <w:tc>
          <w:tcPr>
            <w:tcW w:w="1595" w:type="dxa"/>
            <w:noWrap w:val="0"/>
            <w:vAlign w:val="center"/>
          </w:tcPr>
          <w:p w14:paraId="169A5BB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56" w:beforeLines="50" w:beforeAutospacing="0" w:after="156" w:afterLines="50" w:afterAutospacing="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这是观察环境</w:t>
            </w:r>
          </w:p>
        </w:tc>
      </w:tr>
      <w:tr w14:paraId="6F315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82" w:hRule="atLeast"/>
          <w:jc w:val="center"/>
        </w:trPr>
        <w:tc>
          <w:tcPr>
            <w:tcW w:w="9758" w:type="dxa"/>
            <w:gridSpan w:val="12"/>
            <w:noWrap w:val="0"/>
            <w:vAlign w:val="top"/>
          </w:tcPr>
          <w:p w14:paraId="22DA4C0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检测部位及缺陷示意图：</w:t>
            </w:r>
          </w:p>
          <w:p w14:paraId="6618531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</w:rPr>
            </w:pPr>
          </w:p>
          <w:p w14:paraId="3BC40A8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2"/>
                <w:sz w:val="36"/>
                <w:szCs w:val="36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36"/>
                <w:szCs w:val="36"/>
                <w:lang w:val="en-US" w:eastAsia="zh-CN" w:bidi="ar"/>
              </w:rPr>
              <w:t xml:space="preserve"> </w:t>
            </w:r>
          </w:p>
          <w:p w14:paraId="03D696E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kern w:val="2"/>
                <w:sz w:val="36"/>
                <w:szCs w:val="36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36"/>
                <w:szCs w:val="36"/>
                <w:lang w:val="en-US" w:eastAsia="zh-CN" w:bidi="ar"/>
              </w:rPr>
              <w:t xml:space="preserve"> </w:t>
            </w:r>
          </w:p>
          <w:p w14:paraId="7DE80FF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kern w:val="2"/>
                <w:sz w:val="36"/>
                <w:szCs w:val="36"/>
                <w:lang w:val="en-US" w:eastAsia="zh-CN" w:bidi="ar"/>
              </w:rPr>
              <w:t>见附页</w:t>
            </w:r>
          </w:p>
        </w:tc>
      </w:tr>
      <w:tr w14:paraId="0103A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3" w:hRule="atLeast"/>
          <w:jc w:val="center"/>
        </w:trPr>
        <w:tc>
          <w:tcPr>
            <w:tcW w:w="9758" w:type="dxa"/>
            <w:gridSpan w:val="12"/>
            <w:noWrap w:val="0"/>
            <w:vAlign w:val="top"/>
          </w:tcPr>
          <w:p w14:paraId="4196035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480" w:lineRule="auto"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检测结果：</w:t>
            </w:r>
          </w:p>
          <w:p w14:paraId="001B3C32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left" w:pos="92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 w:line="360" w:lineRule="auto"/>
              <w:ind w:left="0" w:leftChars="0" w:right="0" w:rightChars="0" w:firstLine="420" w:firstLineChars="20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依据上述标准及合格级别，本公司按照上述比例对上述检测部位焊缝进行了检测，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检测的结论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，具体检测情况见下页检测结果表格。</w:t>
            </w:r>
          </w:p>
        </w:tc>
      </w:tr>
      <w:tr w14:paraId="5DE88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1" w:hRule="atLeast"/>
          <w:jc w:val="center"/>
        </w:trPr>
        <w:tc>
          <w:tcPr>
            <w:tcW w:w="811" w:type="dxa"/>
            <w:noWrap w:val="0"/>
            <w:vAlign w:val="center"/>
          </w:tcPr>
          <w:p w14:paraId="17DA77F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编制</w:t>
            </w:r>
          </w:p>
        </w:tc>
        <w:tc>
          <w:tcPr>
            <w:tcW w:w="1627" w:type="dxa"/>
            <w:gridSpan w:val="2"/>
            <w:noWrap w:val="0"/>
            <w:vAlign w:val="center"/>
          </w:tcPr>
          <w:p w14:paraId="5C83E5D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48" w:type="dxa"/>
            <w:noWrap w:val="0"/>
            <w:vAlign w:val="center"/>
          </w:tcPr>
          <w:p w14:paraId="51C9B86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审核</w:t>
            </w:r>
          </w:p>
        </w:tc>
        <w:tc>
          <w:tcPr>
            <w:tcW w:w="1590" w:type="dxa"/>
            <w:gridSpan w:val="2"/>
            <w:noWrap w:val="0"/>
            <w:vAlign w:val="center"/>
          </w:tcPr>
          <w:p w14:paraId="4A0D170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32" w:type="dxa"/>
            <w:gridSpan w:val="2"/>
            <w:noWrap w:val="0"/>
            <w:vAlign w:val="center"/>
          </w:tcPr>
          <w:p w14:paraId="5436FC7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批准</w:t>
            </w:r>
          </w:p>
        </w:tc>
        <w:tc>
          <w:tcPr>
            <w:tcW w:w="1606" w:type="dxa"/>
            <w:gridSpan w:val="2"/>
            <w:noWrap w:val="0"/>
            <w:vAlign w:val="center"/>
          </w:tcPr>
          <w:p w14:paraId="45E0057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49" w:type="dxa"/>
            <w:noWrap w:val="0"/>
            <w:vAlign w:val="center"/>
          </w:tcPr>
          <w:p w14:paraId="0E34E46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日 期</w:t>
            </w:r>
          </w:p>
        </w:tc>
        <w:tc>
          <w:tcPr>
            <w:tcW w:w="1595" w:type="dxa"/>
            <w:noWrap w:val="0"/>
            <w:vAlign w:val="center"/>
          </w:tcPr>
          <w:p w14:paraId="53BAEBB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报告的日期</w:t>
            </w:r>
          </w:p>
        </w:tc>
      </w:tr>
    </w:tbl>
    <w:p w14:paraId="5F0114B2"/>
    <w:sectPr>
      <w:headerReference r:id="rId3" w:type="default"/>
      <w:footerReference r:id="rId4" w:type="default"/>
      <w:pgSz w:w="11906" w:h="16838"/>
      <w:pgMar w:top="1440" w:right="1080" w:bottom="1440" w:left="1080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  <w:embedRegular r:id="rId1" w:fontKey="{CDE0C370-E6E6-4103-A51F-F43803006216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6F00E1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D1CB389">
                          <w:pPr>
                            <w:pStyle w:val="2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5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XhqPX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D1CB389">
                    <w:pPr>
                      <w:pStyle w:val="2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5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AC6E98">
    <w:pPr>
      <w:pStyle w:val="3"/>
      <w:jc w:val="center"/>
      <w:rPr>
        <w:rFonts w:hint="default"/>
        <w:lang w:val="en-US"/>
      </w:rPr>
    </w:pPr>
    <w:r>
      <w:rPr>
        <w:sz w:val="3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5107940</wp:posOffset>
              </wp:positionH>
              <wp:positionV relativeFrom="paragraph">
                <wp:posOffset>208915</wp:posOffset>
              </wp:positionV>
              <wp:extent cx="1287145" cy="285750"/>
              <wp:effectExtent l="0" t="0" r="8255" b="381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5755005" y="682625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195C8063">
                          <w:pP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SZ-434-2-0</w:t>
                          </w:r>
                          <w:r>
                            <w:rPr>
                              <w:rFonts w:hint="eastAsia" w:ascii="Times New Roman" w:hAnsi="Times New Roman" w:cs="Times New Roman"/>
                              <w:sz w:val="20"/>
                              <w:szCs w:val="22"/>
                              <w:lang w:val="en-US" w:eastAsia="zh-CN"/>
                            </w:rPr>
                            <w:t>7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-2022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402.2pt;margin-top:16.45pt;height:22.5pt;width:101.35pt;z-index:251661312;mso-width-relative:page;mso-height-relative:page;" fillcolor="#FFFFFF" filled="t" stroked="f" coordsize="21600,21600" o:gfxdata="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Oul8JdYAAAAKAQAADwAAAAAAAAABACAAAAAiAAAAZHJzL2Rvd25yZXYueG1sUEsBAhQAFAAAAAgA&#10;h07iQDDEZ69gAgAAqAQAAA4AAAAAAAAAAQAgAAAAJQEAAGRycy9lMm9Eb2MueG1sUEsFBgAAAAAG&#10;AAYAWQEAAPc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195C8063">
                    <w:pP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SZ-434-2-0</w:t>
                    </w:r>
                    <w:r>
                      <w:rPr>
                        <w:rFonts w:hint="eastAsia" w:ascii="Times New Roman" w:hAnsi="Times New Roman" w:cs="Times New Roman"/>
                        <w:sz w:val="20"/>
                        <w:szCs w:val="22"/>
                        <w:lang w:val="en-US" w:eastAsia="zh-CN"/>
                      </w:rPr>
                      <w:t>7</w:t>
                    </w: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1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  <w:sz w:val="32"/>
        <w:szCs w:val="48"/>
        <w:lang w:val="en-US" w:eastAsia="zh-CN"/>
      </w:rPr>
      <w:t xml:space="preserve">  常州视正检测有限公司</w:t>
    </w:r>
  </w:p>
  <w:p w14:paraId="43CC5E1C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4F0839AC"/>
    <w:rsid w:val="0AA52981"/>
    <w:rsid w:val="0FDB452A"/>
    <w:rsid w:val="11452C40"/>
    <w:rsid w:val="18B20BCC"/>
    <w:rsid w:val="1E1D174C"/>
    <w:rsid w:val="1FEF2D50"/>
    <w:rsid w:val="278E63DA"/>
    <w:rsid w:val="28315C6B"/>
    <w:rsid w:val="30031150"/>
    <w:rsid w:val="379876F3"/>
    <w:rsid w:val="37D37652"/>
    <w:rsid w:val="4F0839AC"/>
    <w:rsid w:val="511B72EA"/>
    <w:rsid w:val="52AC7053"/>
    <w:rsid w:val="570A04CB"/>
    <w:rsid w:val="5C9B0EC1"/>
    <w:rsid w:val="5CE868B1"/>
    <w:rsid w:val="6AE56B1D"/>
    <w:rsid w:val="776C24C1"/>
    <w:rsid w:val="7B7309B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310</Words>
  <Characters>311</Characters>
  <Lines>1</Lines>
  <Paragraphs>1</Paragraphs>
  <TotalTime>0</TotalTime>
  <ScaleCrop>false</ScaleCrop>
  <LinksUpToDate>false</LinksUpToDate>
  <CharactersWithSpaces>348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2022-10-13T02:21:00Z</dcterms:created>
  <dc:creator>王冬冬</dc:creator>
  <cp:lastModifiedBy>王冬冬</cp:lastModifiedBy>
  <dcterms:modified xsi:type="dcterms:W3CDTF">2025-10-10T06:15:34Z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83F4650208114DBE9F373667A32EC2FD_13</vt:lpwstr>
  </property>
</Properties>
</file>