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 w:eastAsia="宋体"/>
          <w:color w:val="000000"/>
          <w:sz w:val="24"/>
          <w:szCs w:val="24"/>
          <w:u w:val="single"/>
          <w:lang w:val="en-US" w:eastAsia="zh-CN"/>
        </w:rPr>
        <w:t>5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ZJC001-QQSN-G-25-UT-152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沪武高速公路太仓至常州段扩建工程钢结构制造施工项目HWK-65标段（峭岐枢纽互通G匝道桥）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BJD3-BK7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顶板与侧封板熔透角</w:t>
              <w:br/>
              <w:t>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0.456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2025.09.03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ZJC001-QQSN-G-25-UT-152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18(V)⊥14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(0~0.456)*1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0.456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2025-09-25T15:22:01Z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