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ZJC001-ZJG2-X11-25-XC-UT-040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底板纵向对接焊缝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18.139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2025.09.16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ZJC001-ZJG2-X11-25-XC-UT-040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Db-1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16+1624+24(V)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0~18.139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18.139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