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eastAsia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r>
        <w:rPr>
          <w:rFonts w:hint="default" w:ascii="Times New Roman" w:hAnsi="Times New Roman" w:eastAsia="Times New Roman"/>
          <w:color w:val="000000"/>
          <w:sz w:val="24"/>
          <w:szCs w:val="24"/>
        </w:rPr>
        <w:t xml:space="preserve"> 合同号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>HWK-6</w:t>
      </w:r>
      <w:r>
        <w:rPr>
          <w:rFonts w:hint="eastAsia" w:ascii="Times New Roman" w:hAnsi="Times New Roman"/>
          <w:color w:val="000000"/>
          <w:sz w:val="24"/>
          <w:szCs w:val="24"/>
          <w:u w:val="single"/>
          <w:lang w:val="en-US" w:eastAsia="zh-CN"/>
        </w:rPr>
        <w:t>3</w:t>
      </w:r>
      <w:bookmarkStart w:id="0" w:name="_GoBack"/>
      <w:bookmarkEnd w:id="0"/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ZJC001-ZJG2-X11-25-XC-UT-122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沪武高速公路太仓至常州段扩建工程钢结构制造施工项目HWK-63标段（常福新线支线）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DZZP3-DZK5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顶板对接焊缝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 xml:space="preserve">1.2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35℃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单面双侧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2025.09.13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ZJC001-ZJG2-X11-25-XC-UT-122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Da-(1~2)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32+32(V)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(0~0.6)*2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1.2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2025.09.13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86A7B40"/>
    <w:rsid w:val="10C1515F"/>
    <w:rsid w:val="22121085"/>
    <w:rsid w:val="79797806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2025-09-25T16:00:17Z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