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/>
          <w:color w:val="000000"/>
          <w:sz w:val="24"/>
          <w:szCs w:val="24"/>
          <w:u w:val="single"/>
          <w:lang w:val="en-US" w:eastAsia="zh-CN"/>
        </w:rPr>
        <w:t>3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ZJC001-ZJG2-X11-25-XC-UT-191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沪武高速公路太仓至常州段扩建工程钢结构制造施工项目HWK-63标段（常福新线支线）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DZZP6-DZK11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底板肋嵌补段对接焊缝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4.96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ZJC001-ZJG2-X11-25-XC-UT-191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De-(1~8)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20(V)+20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(0~0.24)*8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De-(9~24)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(0~0.19)*16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2025-09-25T16:00:17Z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