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ZJC001-ZJG2-X11-25-XC-UT-019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A2'-A1'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上平联盖板对接焊缝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5.92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35℃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2025.07.19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ZJC001-ZJG2-X11-25-XC-UT-019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Da-1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16(V)+20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0~0.52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0.52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Da-2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16(V)+20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0~0.52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0.52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Da-3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16(V)+20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0~0.52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0.52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Da-4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16(V)+20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0~0.52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0.52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Da-5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20(V)+20</w:t>
            </w: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0~0.48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0.48</w:t>
            </w: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Da-6</w:t>
            </w: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20(V)+20</w:t>
            </w: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0~0.48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0.48</w:t>
            </w: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Da-7</w:t>
            </w: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20(V)+20</w:t>
            </w: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0~0.48</w:t>
            </w: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0.48</w:t>
            </w: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Da-8</w:t>
            </w: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20(V)+20</w:t>
            </w: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0~0.48</w:t>
            </w: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0.48</w:t>
            </w: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Da-9</w:t>
            </w: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20(V)+20</w:t>
            </w: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0~0.48</w:t>
            </w: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0.48</w:t>
            </w: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Da-10</w:t>
            </w: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20(V)+20</w:t>
            </w: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0~0.48</w:t>
            </w: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0.48</w:t>
            </w: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Da-11</w:t>
            </w: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20(V)+20</w:t>
            </w: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0~0.48</w:t>
            </w: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0.48</w:t>
            </w: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Da-12</w:t>
            </w: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20(V)+20</w:t>
            </w: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0~0.48</w:t>
            </w: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0.48</w:t>
            </w: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2025.07.19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