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加劲与隔板及支座加劲坡口角焊缝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0.042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Pb-(1,1'~5,5')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16(S5,K)/14,20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(0~0.155)*10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0.042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