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nts/font2.odttf" ContentType="application/vnd.openxmlformats-officedocument.obfuscatedFont"/>
  <Override PartName="/word/fonts/font3.odttf" ContentType="application/vnd.openxmlformats-officedocument.obfuscatedFont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5FE4178">
      <w:pPr>
        <w:spacing w:beforeLines="0" w:afterLines="0" w:line="360" w:lineRule="auto"/>
        <w:jc w:val="center"/>
        <w:rPr>
          <w:rFonts w:hint="eastAsia" w:ascii="汉仪大隶书简" w:hAnsi="汉仪大隶书简" w:eastAsia="汉仪大隶书简" w:cs="汉仪大隶书简"/>
          <w:b/>
          <w:color w:val="auto"/>
          <w:sz w:val="28"/>
          <w:szCs w:val="28"/>
        </w:rPr>
      </w:pPr>
      <w:bookmarkStart w:id="0" w:name="_GoBack"/>
      <w:bookmarkEnd w:id="0"/>
      <w:r>
        <w:rPr>
          <w:rFonts w:hint="eastAsia" w:ascii="汉仪大隶书简" w:hAnsi="汉仪大隶书简" w:eastAsia="汉仪大隶书简" w:cs="汉仪大隶书简"/>
          <w:b/>
          <w:color w:val="auto"/>
          <w:sz w:val="44"/>
          <w:szCs w:val="44"/>
        </w:rPr>
        <w:t>超声波检测报告</w:t>
      </w:r>
    </w:p>
    <w:p w14:paraId="6F280A17">
      <w:pPr>
        <w:spacing w:beforeLines="0" w:afterLines="0" w:line="400" w:lineRule="exact"/>
        <w:ind w:right="160" w:rightChars="76" w:firstLine="240" w:firstLineChars="100"/>
        <w:jc w:val="right"/>
        <w:rPr>
          <w:rFonts w:hint="default" w:ascii="Arial" w:hAnsi="Arial"/>
          <w:color w:val="auto"/>
          <w:sz w:val="36"/>
          <w:szCs w:val="24"/>
          <w:u w:val="single"/>
        </w:rPr>
      </w:pPr>
      <w:r>
        <w:rPr>
          <w:rFonts w:hint="default" w:ascii="宋体"/>
          <w:color w:val="auto"/>
          <w:sz w:val="24"/>
          <w:szCs w:val="32"/>
        </w:rPr>
        <w:t>报告编号</w:t>
      </w:r>
      <w:r>
        <w:rPr>
          <w:rFonts w:hint="default"/>
          <w:color w:val="auto"/>
          <w:sz w:val="24"/>
          <w:szCs w:val="32"/>
        </w:rPr>
        <w:t>:</w:t>
      </w:r>
      <w:r>
        <w:rPr>
          <w:rFonts w:hint="default" w:ascii="宋体"/>
          <w:color w:val="auto"/>
          <w:sz w:val="21"/>
          <w:szCs w:val="24"/>
        </w:rPr>
        <w:t xml:space="preserve"> </w:t>
      </w:r>
      <w:r>
        <w:rPr>
          <w:rFonts w:hint="default" w:ascii="宋体" w:hAnsi="Times New Roman"/>
          <w:color w:val="auto"/>
          <w:sz w:val="24"/>
          <w:szCs w:val="24"/>
          <w:u w:val="single"/>
        </w:rPr>
        <w:t>ZJC002-24-UT-081-1</w:t>
      </w:r>
    </w:p>
    <w:tbl>
      <w:tblPr>
        <w:tblStyle w:val="4"/>
        <w:tblW w:w="9617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15"/>
        <w:gridCol w:w="487"/>
        <w:gridCol w:w="934"/>
        <w:gridCol w:w="817"/>
        <w:gridCol w:w="1266"/>
        <w:gridCol w:w="376"/>
        <w:gridCol w:w="816"/>
        <w:gridCol w:w="342"/>
        <w:gridCol w:w="1330"/>
        <w:gridCol w:w="816"/>
        <w:gridCol w:w="1618"/>
      </w:tblGrid>
      <w:tr w14:paraId="648D104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15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434E548">
            <w:pPr>
              <w:spacing w:beforeLines="0" w:afterLines="0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委托单位</w:t>
            </w:r>
          </w:p>
        </w:tc>
        <w:tc>
          <w:tcPr>
            <w:tcW w:w="3017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71FE843">
            <w:pPr>
              <w:spacing w:beforeLines="0" w:afterLines="0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江苏省交通工程集团有限公司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19DF0534">
            <w:pPr>
              <w:spacing w:beforeLines="0" w:afterLines="0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工程名称</w:t>
            </w:r>
          </w:p>
        </w:tc>
        <w:tc>
          <w:tcPr>
            <w:tcW w:w="376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3BF7D7A">
            <w:pPr>
              <w:spacing w:beforeLines="0" w:afterLines="0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腾龙路智慧快速路二期工程（规划润园路-黄河西路）、机场路快速化改造收尾工程施工项目TLDD-SG5标段</w:t>
            </w:r>
          </w:p>
        </w:tc>
      </w:tr>
      <w:tr w14:paraId="637AFAF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27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C331F77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构件名称</w:t>
            </w:r>
          </w:p>
        </w:tc>
        <w:tc>
          <w:tcPr>
            <w:tcW w:w="3017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ADA983A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5-GA13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D50519B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检测部位</w:t>
            </w:r>
          </w:p>
        </w:tc>
        <w:tc>
          <w:tcPr>
            <w:tcW w:w="376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D8CD31B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熔透角焊缝</w:t>
            </w:r>
          </w:p>
        </w:tc>
      </w:tr>
      <w:tr w14:paraId="1DE91A6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87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B598F94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材质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CE205A8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Q345qD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EDD86AB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坡口形式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82A1B5D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V型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C1F5981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检测数量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CBA5385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-0.1 m</w:t>
            </w:r>
          </w:p>
        </w:tc>
      </w:tr>
      <w:tr w14:paraId="7882EE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38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E43D164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检测时机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C9BD0CF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焊后24小时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EA1CC56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焊接方法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514D9CC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CO2气体保护焊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A1FBF09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检测比例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380B7CC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/</w:t>
            </w:r>
          </w:p>
        </w:tc>
      </w:tr>
      <w:tr w14:paraId="04C82EA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38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79AC6C7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热处理状态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D1FCABD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TMCP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4A77CCF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工件温度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1D139362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28℃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E5DBF86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表面状态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EAB09E8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打磨光滑</w:t>
            </w:r>
          </w:p>
        </w:tc>
      </w:tr>
      <w:tr w14:paraId="7AE7615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38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FFE5163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仪器型号/</w:t>
            </w:r>
          </w:p>
          <w:p w14:paraId="690385B9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编号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9C2E1DB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超声波探伤仪</w:t>
              <w:br/>
              <w:t>SZ-C40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9626834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探头规格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89CE78B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5P10X12 70°</w:t>
              <w:br/>
              <w:t>2.5P13X13 60°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8EDF4CC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耦合剂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932B272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化学浆糊</w:t>
            </w:r>
          </w:p>
        </w:tc>
      </w:tr>
      <w:tr w14:paraId="08793F4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38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2EFE8BD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表面补偿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D45E821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4dB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B0F9BE3">
            <w:pPr>
              <w:spacing w:beforeLines="0" w:afterLines="0" w:line="240" w:lineRule="exact"/>
              <w:ind w:right="-46" w:rightChars="-22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对比试块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43632D9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RB-2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10E5122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标准试块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56ED279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CSK-IA</w:t>
            </w:r>
          </w:p>
        </w:tc>
      </w:tr>
      <w:tr w14:paraId="181048B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44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41AC58A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检测位置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CBA9279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单侧双面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E63836C">
            <w:pPr>
              <w:spacing w:beforeLines="0" w:afterLines="0" w:line="240" w:lineRule="exact"/>
              <w:ind w:right="-46" w:rightChars="-22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扫查方式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1BFE8E01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L+N+T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23F17A6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检测灵敏度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1328F43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Φ3×40</w:t>
            </w:r>
          </w:p>
        </w:tc>
      </w:tr>
      <w:tr w14:paraId="7A61298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55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245C15D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采用标准/</w:t>
            </w:r>
          </w:p>
          <w:p w14:paraId="72084335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级别</w:t>
            </w:r>
          </w:p>
        </w:tc>
        <w:tc>
          <w:tcPr>
            <w:tcW w:w="4551" w:type="dxa"/>
            <w:gridSpan w:val="6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A0FF46C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GB/T 11345-2023 检验等级 B</w:t>
            </w:r>
          </w:p>
          <w:p w14:paraId="10BCFD83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GB/T 29712-2023 验收等级 2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DCAC7A7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母材检测</w:t>
            </w:r>
          </w:p>
          <w:p w14:paraId="615A0F0C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结果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5FCB33D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无影响横波检测缺陷</w:t>
            </w:r>
          </w:p>
        </w:tc>
      </w:tr>
      <w:tr w14:paraId="5814191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1035" w:hRule="atLeast"/>
          <w:jc w:val="center"/>
        </w:trPr>
        <w:tc>
          <w:tcPr>
            <w:tcW w:w="9617" w:type="dxa"/>
            <w:gridSpan w:val="11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A256C05">
            <w:pPr>
              <w:spacing w:beforeLines="0" w:afterLines="0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检测部位及缺欠示意图：</w:t>
            </w:r>
          </w:p>
          <w:p w14:paraId="71239502">
            <w:pPr>
              <w:spacing w:beforeLines="0" w:afterLines="0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5832000" cy="2019600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" name="示意图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832000" cy="20196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 w14:paraId="1CFEE5F8">
            <w:pPr>
              <w:spacing w:beforeLines="0" w:afterLines="0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说明：焊缝坐标方向为纵向焊缝从小桩号到大桩号；环向焊缝从左到右；竖直焊缝从上到下。</w:t>
            </w:r>
          </w:p>
        </w:tc>
      </w:tr>
      <w:tr w14:paraId="6BE3CA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88" w:hRule="atLeast"/>
          <w:jc w:val="center"/>
        </w:trPr>
        <w:tc>
          <w:tcPr>
            <w:tcW w:w="9617" w:type="dxa"/>
            <w:gridSpan w:val="11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top"/>
          </w:tcPr>
          <w:p w14:paraId="6F81752B">
            <w:pPr>
              <w:spacing w:beforeLines="0" w:afterLines="0" w:line="400" w:lineRule="exact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检测结果：</w:t>
            </w:r>
          </w:p>
          <w:p w14:paraId="0638D36C">
            <w:pPr>
              <w:spacing w:beforeLines="0" w:afterLines="0" w:line="400" w:lineRule="exact"/>
              <w:ind w:firstLine="420" w:firstLineChars="200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依据上述标准及合格级别，本公司按照上述比例对上述检测部位焊缝进行了检测，检测结论合格，具体检测情况见下页检测结果表格。</w:t>
            </w:r>
          </w:p>
        </w:tc>
      </w:tr>
      <w:tr w14:paraId="6088C85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828" w:hRule="atLeast"/>
          <w:jc w:val="center"/>
        </w:trPr>
        <w:tc>
          <w:tcPr>
            <w:tcW w:w="81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131CB5D0">
            <w:pPr>
              <w:spacing w:beforeLines="0" w:afterLines="0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编制</w:t>
            </w:r>
          </w:p>
        </w:tc>
        <w:tc>
          <w:tcPr>
            <w:tcW w:w="142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9B30612">
            <w:pPr>
              <w:spacing w:beforeLines="0" w:afterLines="0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</w:p>
        </w:tc>
        <w:tc>
          <w:tcPr>
            <w:tcW w:w="81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03B8D21">
            <w:pPr>
              <w:spacing w:beforeLines="0" w:afterLines="0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审核</w:t>
            </w:r>
          </w:p>
        </w:tc>
        <w:tc>
          <w:tcPr>
            <w:tcW w:w="164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BE26789">
            <w:pPr>
              <w:spacing w:beforeLines="0" w:afterLines="0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</w:p>
        </w:tc>
        <w:tc>
          <w:tcPr>
            <w:tcW w:w="81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F7797DD">
            <w:pPr>
              <w:spacing w:beforeLines="0" w:afterLines="0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批准</w:t>
            </w:r>
          </w:p>
        </w:tc>
        <w:tc>
          <w:tcPr>
            <w:tcW w:w="167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6DEBD0F">
            <w:pPr>
              <w:spacing w:beforeLines="0" w:afterLines="0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</w:p>
        </w:tc>
        <w:tc>
          <w:tcPr>
            <w:tcW w:w="81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A942BC4">
            <w:pPr>
              <w:spacing w:beforeLines="0" w:afterLines="0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日 期</w:t>
            </w:r>
          </w:p>
        </w:tc>
        <w:tc>
          <w:tcPr>
            <w:tcW w:w="161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572C56A">
            <w:pPr>
              <w:spacing w:beforeLines="0" w:afterLines="0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2024.10.17</w:t>
            </w:r>
          </w:p>
        </w:tc>
      </w:tr>
    </w:tbl>
    <w:p w14:paraId="79D8D9C6">
      <w:pPr>
        <w:spacing w:beforeLines="0" w:afterLines="0"/>
        <w:rPr>
          <w:rFonts w:hint="default" w:eastAsia="汉仪大隶书简"/>
          <w:b/>
          <w:color w:val="auto"/>
          <w:sz w:val="2"/>
          <w:szCs w:val="2"/>
        </w:rPr>
      </w:pPr>
    </w:p>
    <w:p w14:paraId="162B6977"/>
    <w:p w14:paraId="1ADE550F">
      <w:pP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br w:type="page"/>
      </w:r>
    </w:p>
    <w:p w14:paraId="5BF2C5A4">
      <w:pPr>
        <w:jc w:val="center"/>
        <w:rPr>
          <w:rFonts w:hint="default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t>超声波检测结果</w:t>
      </w:r>
    </w:p>
    <w:p w14:paraId="676E335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right="0" w:rightChars="0" w:firstLine="210" w:firstLineChars="100"/>
        <w:jc w:val="right"/>
        <w:textAlignment w:val="auto"/>
        <w:rPr>
          <w:rFonts w:hint="eastAsia" w:ascii="Times New Roman" w:hAnsi="Times New Roman" w:eastAsia="宋体"/>
          <w:sz w:val="36"/>
          <w:lang w:eastAsia="zh-CN"/>
        </w:rPr>
      </w:pPr>
      <w:r>
        <w:rPr>
          <w:rFonts w:hint="eastAsia" w:ascii="Times New Roman" w:hAnsi="Times New Roman"/>
        </w:rPr>
        <w:t xml:space="preserve">  </w:t>
      </w:r>
      <w:r>
        <w:rPr>
          <w:rFonts w:hint="eastAsia" w:ascii="Times New Roman" w:hAnsi="Times New Roman"/>
          <w:lang w:val="en-US" w:eastAsia="zh-CN"/>
        </w:rPr>
        <w:t xml:space="preserve"> 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/>
          <w:lang w:val="en-US" w:eastAsia="zh-CN"/>
        </w:rPr>
        <w:t xml:space="preserve">   </w:t>
      </w:r>
      <w:r>
        <w:rPr>
          <w:rFonts w:hint="eastAsia" w:ascii="Times New Roman" w:hAnsi="Times New Roman"/>
          <w:sz w:val="24"/>
          <w:szCs w:val="32"/>
        </w:rPr>
        <w:t>报告编号</w:t>
      </w:r>
      <w:r>
        <w:rPr>
          <w:rFonts w:ascii="Times New Roman" w:hAnsi="Times New Roman"/>
          <w:sz w:val="24"/>
          <w:szCs w:val="32"/>
        </w:rPr>
        <w:t>: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 w:eastAsia="宋体" w:cs="Times New Roman"/>
          <w:sz w:val="24"/>
          <w:u w:val="single"/>
          <w:lang w:val="en-US" w:eastAsia="zh-CN"/>
        </w:rPr>
        <w:t>ZJC002-24-UT-081-1</w:t>
      </w:r>
    </w:p>
    <w:tbl>
      <w:tblPr>
        <w:tblStyle w:val="4"/>
        <w:tblW w:w="5000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80"/>
        <w:gridCol w:w="1677"/>
        <w:gridCol w:w="1245"/>
        <w:gridCol w:w="1092"/>
        <w:gridCol w:w="667"/>
        <w:gridCol w:w="521"/>
        <w:gridCol w:w="645"/>
        <w:gridCol w:w="735"/>
        <w:gridCol w:w="780"/>
        <w:gridCol w:w="540"/>
        <w:gridCol w:w="720"/>
        <w:gridCol w:w="860"/>
      </w:tblGrid>
      <w:tr w14:paraId="456C67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26" w:hRule="atLeast"/>
          <w:jc w:val="center"/>
        </w:trPr>
        <w:tc>
          <w:tcPr>
            <w:tcW w:w="240" w:type="pct"/>
            <w:noWrap w:val="0"/>
            <w:vAlign w:val="center"/>
          </w:tcPr>
          <w:p w14:paraId="30103DDD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序号</w:t>
            </w:r>
          </w:p>
        </w:tc>
        <w:tc>
          <w:tcPr>
            <w:tcW w:w="841" w:type="pct"/>
            <w:noWrap w:val="0"/>
            <w:vAlign w:val="center"/>
          </w:tcPr>
          <w:p w14:paraId="61FD4E3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构件或焊缝</w:t>
            </w:r>
          </w:p>
          <w:p w14:paraId="07203AD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编号</w:t>
            </w:r>
          </w:p>
        </w:tc>
        <w:tc>
          <w:tcPr>
            <w:tcW w:w="624" w:type="pct"/>
            <w:noWrap w:val="0"/>
            <w:vAlign w:val="center"/>
          </w:tcPr>
          <w:p w14:paraId="30D5E5F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板厚</w:t>
            </w: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548" w:type="pct"/>
            <w:noWrap w:val="0"/>
            <w:vAlign w:val="center"/>
          </w:tcPr>
          <w:p w14:paraId="592CF30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检测部位</w:t>
            </w:r>
          </w:p>
          <w:p w14:paraId="29C91AB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(m)</w:t>
            </w:r>
          </w:p>
        </w:tc>
        <w:tc>
          <w:tcPr>
            <w:tcW w:w="334" w:type="pct"/>
            <w:noWrap w:val="0"/>
            <w:vAlign w:val="center"/>
          </w:tcPr>
          <w:p w14:paraId="1CE041E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检测</w:t>
            </w:r>
          </w:p>
          <w:p w14:paraId="427B513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长度</w:t>
            </w:r>
          </w:p>
          <w:p w14:paraId="13F0D7A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(m)</w:t>
            </w:r>
          </w:p>
        </w:tc>
        <w:tc>
          <w:tcPr>
            <w:tcW w:w="261" w:type="pct"/>
            <w:noWrap w:val="0"/>
            <w:vAlign w:val="center"/>
          </w:tcPr>
          <w:p w14:paraId="560E41B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250" w:leftChars="-119" w:right="-250" w:rightChars="-119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  <w:t>缺欠</w:t>
            </w:r>
          </w:p>
          <w:p w14:paraId="06FD4AE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250" w:leftChars="-119" w:right="-250" w:rightChars="-119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编号</w:t>
            </w:r>
          </w:p>
        </w:tc>
        <w:tc>
          <w:tcPr>
            <w:tcW w:w="323" w:type="pct"/>
            <w:noWrap w:val="0"/>
            <w:vAlign w:val="center"/>
          </w:tcPr>
          <w:p w14:paraId="5A8FCB6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  <w:t>缺欠</w:t>
            </w: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当量</w:t>
            </w:r>
          </w:p>
          <w:p w14:paraId="56A4EFE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(dB)</w:t>
            </w:r>
          </w:p>
        </w:tc>
        <w:tc>
          <w:tcPr>
            <w:tcW w:w="368" w:type="pct"/>
            <w:noWrap w:val="0"/>
            <w:vAlign w:val="center"/>
          </w:tcPr>
          <w:p w14:paraId="27E4091C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L</w:t>
            </w:r>
          </w:p>
          <w:p w14:paraId="19991EF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391" w:type="pct"/>
            <w:noWrap w:val="0"/>
            <w:vAlign w:val="center"/>
          </w:tcPr>
          <w:p w14:paraId="2EFBA63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X</w:t>
            </w:r>
          </w:p>
          <w:p w14:paraId="260A72C0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271" w:type="pct"/>
            <w:noWrap w:val="0"/>
            <w:vAlign w:val="center"/>
          </w:tcPr>
          <w:p w14:paraId="79849F9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Y</w:t>
            </w:r>
          </w:p>
          <w:p w14:paraId="2B4E54B3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361" w:type="pct"/>
            <w:noWrap w:val="0"/>
            <w:vAlign w:val="center"/>
          </w:tcPr>
          <w:p w14:paraId="523E0BE3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H</w:t>
            </w:r>
          </w:p>
          <w:p w14:paraId="10BE85A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431" w:type="pct"/>
            <w:noWrap w:val="0"/>
            <w:vAlign w:val="center"/>
          </w:tcPr>
          <w:p w14:paraId="4D3B37FB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结论</w:t>
            </w:r>
          </w:p>
        </w:tc>
      </w:tr>
      <w:tr w14:paraId="1A0D32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659289E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  <w:t>1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31AE0A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5-GA13-W10</w:t>
            </w: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1278E81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24⊥24</w:t>
            </w: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6AEB0D2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0.45~0.35</w:t>
            </w: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7872D2A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bookmarkStart w:id="1" w:name="_GoBack"/>
            <w:bookmarkEnd w:id="1"/>
            <w:r>
              <w:rPr>
                <w:rFonts w:ascii="Times New Roman" w:hAnsi="Times New Roman"/>
                <w:sz w:val="18"/>
              </w:rPr>
              <w:t>-0.1</w:t>
            </w: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181862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6E6BEB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549D380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08D94A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57DB3CA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466FA12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3B08842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R1合格</w:t>
            </w:r>
          </w:p>
        </w:tc>
      </w:tr>
      <w:tr w14:paraId="2F116B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60BE6166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438446E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以下空白</w:t>
            </w: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07459E8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1F5017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1F7D053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4EE1F9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3357524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4634CED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1242D1C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3635406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4435077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1958586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67FF34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F5EAF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3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4AE3A7F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0BEF2FC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0685528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5F2F69D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12A1F2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54D12504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0E6C82F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2971E5D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3AC540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22C9EFDE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324C531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0BEFC1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AFD731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4</w:t>
            </w:r>
          </w:p>
        </w:tc>
        <w:tc>
          <w:tcPr>
            <w:tcW w:w="841" w:type="pct"/>
            <w:noWrap w:val="0"/>
            <w:vAlign w:val="center"/>
          </w:tcPr>
          <w:p w14:paraId="68F3F0F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878100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79C86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66B65F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37985D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6986D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C8B5E8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2AD33A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61D1B3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27F0F3D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6FB9035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8AF4B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77085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5</w:t>
            </w:r>
          </w:p>
        </w:tc>
        <w:tc>
          <w:tcPr>
            <w:tcW w:w="841" w:type="pct"/>
            <w:noWrap w:val="0"/>
            <w:vAlign w:val="center"/>
          </w:tcPr>
          <w:p w14:paraId="79D080D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751587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472F89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4C9974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665AF8F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6A6D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297AE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50C53B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0F886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5B05910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3ABF3A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BA4FE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A8452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6</w:t>
            </w:r>
          </w:p>
        </w:tc>
        <w:tc>
          <w:tcPr>
            <w:tcW w:w="841" w:type="pct"/>
            <w:noWrap w:val="0"/>
            <w:vAlign w:val="center"/>
          </w:tcPr>
          <w:p w14:paraId="570F397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537A93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45C3C4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129FDBF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52771B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24774BC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4525311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065C29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7D23C5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D3E1AE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1B6639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59B67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7AC3FC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7</w:t>
            </w:r>
          </w:p>
        </w:tc>
        <w:tc>
          <w:tcPr>
            <w:tcW w:w="841" w:type="pct"/>
            <w:noWrap w:val="0"/>
            <w:vAlign w:val="center"/>
          </w:tcPr>
          <w:p w14:paraId="672975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82C6A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524DAF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003F39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374F67C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A584AF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958B2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41CA0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5AEF9B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06FCC61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3B62A4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206A13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8CC2C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8</w:t>
            </w:r>
          </w:p>
        </w:tc>
        <w:tc>
          <w:tcPr>
            <w:tcW w:w="841" w:type="pct"/>
            <w:noWrap w:val="0"/>
            <w:vAlign w:val="center"/>
          </w:tcPr>
          <w:p w14:paraId="6F771466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624" w:type="pct"/>
            <w:noWrap w:val="0"/>
            <w:vAlign w:val="center"/>
          </w:tcPr>
          <w:p w14:paraId="393DD7A1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B55176A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1BBDD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DF8EE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23" w:type="pct"/>
            <w:noWrap w:val="0"/>
            <w:vAlign w:val="center"/>
          </w:tcPr>
          <w:p w14:paraId="570C594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8" w:type="pct"/>
            <w:noWrap w:val="0"/>
            <w:vAlign w:val="center"/>
          </w:tcPr>
          <w:p w14:paraId="7E393BB0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82BDBD4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71" w:type="pct"/>
            <w:noWrap w:val="0"/>
            <w:vAlign w:val="center"/>
          </w:tcPr>
          <w:p w14:paraId="7BDA257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1" w:type="pct"/>
            <w:noWrap w:val="0"/>
            <w:vAlign w:val="center"/>
          </w:tcPr>
          <w:p w14:paraId="61082CB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31" w:type="pct"/>
            <w:noWrap w:val="0"/>
            <w:vAlign w:val="center"/>
          </w:tcPr>
          <w:p w14:paraId="08350F3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24F483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A83F3A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9</w:t>
            </w:r>
          </w:p>
        </w:tc>
        <w:tc>
          <w:tcPr>
            <w:tcW w:w="841" w:type="pct"/>
            <w:noWrap w:val="0"/>
            <w:vAlign w:val="center"/>
          </w:tcPr>
          <w:p w14:paraId="1A5759C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A325D9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0EC379A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67335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0A3BA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5D789C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0B57D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306308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7676D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44A7FD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3008282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223338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CC7AD3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10</w:t>
            </w:r>
          </w:p>
        </w:tc>
        <w:tc>
          <w:tcPr>
            <w:tcW w:w="841" w:type="pct"/>
            <w:noWrap w:val="0"/>
            <w:vAlign w:val="center"/>
          </w:tcPr>
          <w:p w14:paraId="0CC01E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3A94768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FD2F2F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39089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7BF410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CE6183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0792ED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673890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8D6AC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2CD2C6B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4C17FAA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2942F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6A6734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11</w:t>
            </w:r>
          </w:p>
        </w:tc>
        <w:tc>
          <w:tcPr>
            <w:tcW w:w="841" w:type="pct"/>
            <w:noWrap w:val="0"/>
            <w:vAlign w:val="center"/>
          </w:tcPr>
          <w:p w14:paraId="270ACD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893CB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A410D7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8E02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0C8CC4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0903EBA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20D20F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34CE4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3D8B0D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918FC9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847E0D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E7BE9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E78A7B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12</w:t>
            </w:r>
          </w:p>
        </w:tc>
        <w:tc>
          <w:tcPr>
            <w:tcW w:w="841" w:type="pct"/>
            <w:noWrap w:val="0"/>
            <w:vAlign w:val="center"/>
          </w:tcPr>
          <w:p w14:paraId="21C74C9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21463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02556B2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E89BE0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3DDACC1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FD614C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06AC92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64AB37E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4A3D13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0C6B4E5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605E1A8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7EC1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14C9F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13</w:t>
            </w:r>
          </w:p>
        </w:tc>
        <w:tc>
          <w:tcPr>
            <w:tcW w:w="841" w:type="pct"/>
            <w:noWrap w:val="0"/>
            <w:vAlign w:val="center"/>
          </w:tcPr>
          <w:p w14:paraId="717ED79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423943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5F0A60F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71EB15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5067AAC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502C17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DE6AF3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E0BC2A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3FC715C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0ED1802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03EC3AF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517D1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168E71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14</w:t>
            </w:r>
          </w:p>
        </w:tc>
        <w:tc>
          <w:tcPr>
            <w:tcW w:w="841" w:type="pct"/>
            <w:noWrap w:val="0"/>
            <w:vAlign w:val="center"/>
          </w:tcPr>
          <w:p w14:paraId="7991B49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4ABC074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87B4DD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68A08B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B50D94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6AE7F0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AE81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5F09805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0D9A404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7141C2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35BEA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D5C6E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9FE693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15</w:t>
            </w:r>
          </w:p>
        </w:tc>
        <w:tc>
          <w:tcPr>
            <w:tcW w:w="841" w:type="pct"/>
            <w:noWrap w:val="0"/>
            <w:vAlign w:val="center"/>
          </w:tcPr>
          <w:p w14:paraId="4F38716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577949D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3278AB0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4EED0C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2CD0C6E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60CCA0C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4AFAC8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D149E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E34A5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7E640E4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A0FC86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C1BCD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E3ED28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16</w:t>
            </w:r>
          </w:p>
        </w:tc>
        <w:tc>
          <w:tcPr>
            <w:tcW w:w="841" w:type="pct"/>
            <w:noWrap w:val="0"/>
            <w:vAlign w:val="center"/>
          </w:tcPr>
          <w:p w14:paraId="4150762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D8B26C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663701A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BA8D37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54826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EACD76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462A43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D8F1B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00D81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B9DAC9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FE1B6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0A82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38C57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17</w:t>
            </w:r>
          </w:p>
        </w:tc>
        <w:tc>
          <w:tcPr>
            <w:tcW w:w="841" w:type="pct"/>
            <w:noWrap w:val="0"/>
            <w:vAlign w:val="center"/>
          </w:tcPr>
          <w:p w14:paraId="5A116A6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324555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B31F19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3B951D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87D701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547176D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457C7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CE04DA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4068657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6DBA5F4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6D5DE8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72FB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F7DF7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18</w:t>
            </w:r>
          </w:p>
        </w:tc>
        <w:tc>
          <w:tcPr>
            <w:tcW w:w="841" w:type="pct"/>
            <w:noWrap w:val="0"/>
            <w:vAlign w:val="center"/>
          </w:tcPr>
          <w:p w14:paraId="461B06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63CC3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6B0FC8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A9723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243A7C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10C34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EAA55C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42DE1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801ADF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6F99822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899E6E6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BEA3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82" w:hRule="exact"/>
          <w:jc w:val="center"/>
        </w:trPr>
        <w:tc>
          <w:tcPr>
            <w:tcW w:w="240" w:type="pct"/>
            <w:noWrap w:val="0"/>
            <w:vAlign w:val="center"/>
          </w:tcPr>
          <w:p w14:paraId="0F9DD45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19</w:t>
            </w:r>
          </w:p>
        </w:tc>
        <w:tc>
          <w:tcPr>
            <w:tcW w:w="841" w:type="pct"/>
            <w:noWrap w:val="0"/>
            <w:vAlign w:val="center"/>
          </w:tcPr>
          <w:p w14:paraId="39F232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287189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40CD99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2C2D9CF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6E61692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FC1205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67D38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536974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3F1358B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D6BBC8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D16024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AAEB4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22FD2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</w:t>
            </w:r>
          </w:p>
        </w:tc>
        <w:tc>
          <w:tcPr>
            <w:tcW w:w="841" w:type="pct"/>
            <w:noWrap w:val="0"/>
            <w:vAlign w:val="center"/>
          </w:tcPr>
          <w:p w14:paraId="71E77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82BA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4A35B2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1F10C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140B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BC7FE0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59D56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DD274B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15E0E7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01709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E39147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465EB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0B154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21</w:t>
            </w:r>
          </w:p>
        </w:tc>
        <w:tc>
          <w:tcPr>
            <w:tcW w:w="841" w:type="pct"/>
            <w:noWrap w:val="0"/>
            <w:vAlign w:val="center"/>
          </w:tcPr>
          <w:p w14:paraId="3422E6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64DFB6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86043A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6F3464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7ADA65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5CC6262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1E8EF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47466A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76F6194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1F819F7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0CBFFA3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1D0A3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5A47C9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22</w:t>
            </w:r>
          </w:p>
        </w:tc>
        <w:tc>
          <w:tcPr>
            <w:tcW w:w="841" w:type="pct"/>
            <w:noWrap w:val="0"/>
            <w:vAlign w:val="center"/>
          </w:tcPr>
          <w:p w14:paraId="722ECC2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3B4B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74BA2E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18F88E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0D32A83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F26914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47805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2C1EA8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45CF1D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5AFBB57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F4E209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9C518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546692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23</w:t>
            </w:r>
          </w:p>
        </w:tc>
        <w:tc>
          <w:tcPr>
            <w:tcW w:w="841" w:type="pct"/>
            <w:noWrap w:val="0"/>
            <w:vAlign w:val="center"/>
          </w:tcPr>
          <w:p w14:paraId="166D9A0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94AE5D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CA93B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03F392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9FFC48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02AB5F4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6875E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2AAB21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4EFBFC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647E6A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427E157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BFF3A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135AF33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24</w:t>
            </w:r>
          </w:p>
        </w:tc>
        <w:tc>
          <w:tcPr>
            <w:tcW w:w="841" w:type="pct"/>
            <w:noWrap w:val="0"/>
            <w:vAlign w:val="center"/>
          </w:tcPr>
          <w:p w14:paraId="519CD21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0E16D6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C93B22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3C275F9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679458C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2E2F1323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CA325F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620FA8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51FAFB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678D4B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B5B17D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37ABF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604949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25</w:t>
            </w:r>
          </w:p>
        </w:tc>
        <w:tc>
          <w:tcPr>
            <w:tcW w:w="841" w:type="pct"/>
            <w:noWrap w:val="0"/>
            <w:vAlign w:val="center"/>
          </w:tcPr>
          <w:p w14:paraId="0A004C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775CE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7E2891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6BC7F3F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52C70CA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759B9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3836F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FC2861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63EFCCC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564A600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6B220D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9A6C1F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62" w:hRule="exact"/>
          <w:jc w:val="center"/>
        </w:trPr>
        <w:tc>
          <w:tcPr>
            <w:tcW w:w="240" w:type="pct"/>
            <w:noWrap w:val="0"/>
            <w:vAlign w:val="center"/>
          </w:tcPr>
          <w:p w14:paraId="06C4864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26</w:t>
            </w:r>
          </w:p>
        </w:tc>
        <w:tc>
          <w:tcPr>
            <w:tcW w:w="841" w:type="pct"/>
            <w:noWrap w:val="0"/>
            <w:vAlign w:val="center"/>
          </w:tcPr>
          <w:p w14:paraId="7F1E5EAF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检测人员</w:t>
            </w:r>
          </w:p>
          <w:p w14:paraId="0C5E2C35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（资质等级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 xml:space="preserve"> 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Ⅱ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级</w:t>
            </w: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）</w:t>
            </w:r>
          </w:p>
        </w:tc>
        <w:tc>
          <w:tcPr>
            <w:tcW w:w="1507" w:type="pct"/>
            <w:gridSpan w:val="3"/>
            <w:noWrap w:val="0"/>
            <w:vAlign w:val="center"/>
          </w:tcPr>
          <w:p w14:paraId="2DFF18E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954" w:type="pct"/>
            <w:gridSpan w:val="3"/>
            <w:noWrap w:val="0"/>
            <w:vAlign w:val="center"/>
          </w:tcPr>
          <w:p w14:paraId="2DD7F1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检测日期</w:t>
            </w:r>
          </w:p>
        </w:tc>
        <w:tc>
          <w:tcPr>
            <w:tcW w:w="1455" w:type="pct"/>
            <w:gridSpan w:val="4"/>
            <w:noWrap w:val="0"/>
            <w:vAlign w:val="center"/>
          </w:tcPr>
          <w:p w14:paraId="1E72A4E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5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2024.10.17</w:t>
            </w:r>
          </w:p>
        </w:tc>
      </w:tr>
      <w:tr w14:paraId="0F9BECC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291" w:hRule="atLeast"/>
          <w:jc w:val="center"/>
        </w:trPr>
        <w:tc>
          <w:tcPr>
            <w:tcW w:w="5000" w:type="pct"/>
            <w:gridSpan w:val="12"/>
            <w:tcBorders>
              <w:bottom w:val="single" w:color="auto" w:sz="4" w:space="0"/>
            </w:tcBorders>
            <w:noWrap w:val="0"/>
            <w:vAlign w:val="center"/>
          </w:tcPr>
          <w:p w14:paraId="7B15412A">
            <w:pPr>
              <w:keepNext w:val="0"/>
              <w:keepLines w:val="0"/>
              <w:suppressLineNumbers w:val="0"/>
              <w:spacing w:before="62" w:beforeLines="20" w:beforeAutospacing="0" w:after="62" w:afterLines="20" w:afterAutospacing="0"/>
              <w:ind w:left="0" w:right="0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说明：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L：缺欠指示长度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X：距基准点距离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Y：缺欠距焊缝中心距离</w:t>
            </w: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H：缺欠深度距离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R1-一次返修，R2-两次返修</w:t>
            </w:r>
          </w:p>
        </w:tc>
      </w:tr>
    </w:tbl>
    <w:p w14:paraId="209D4F27">
      <w:pPr>
        <w:jc w:val="left"/>
        <w:rPr>
          <w:rFonts w:hint="eastAsia" w:ascii="Times New Roman" w:hAnsi="Times New Roman" w:eastAsia="汉仪大隶书简"/>
          <w:b/>
          <w:sz w:val="4"/>
          <w:szCs w:val="4"/>
          <w:lang w:eastAsia="zh-CN"/>
        </w:rPr>
      </w:pPr>
    </w:p>
    <w:sectPr>
      <w:headerReference r:id="rId4" w:type="default"/>
      <w:footerReference r:id="rId5" w:type="default"/>
      <w:pgSz w:w="11906" w:h="16838"/>
      <w:pgMar w:top="1440" w:right="1080" w:bottom="1440" w:left="1080" w:header="851" w:footer="992" w:gutter="0"/>
      <w:lnNumType w:countBy="0" w:distance="360"/>
      <w:pgNumType w:start="1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A1"/>
    <w:family w:val="auto"/>
    <w:pitch w:val="default"/>
    <w:sig w:usb0="E0002EFF" w:usb1="C000785B" w:usb2="00000009" w:usb3="00000000" w:csb0="400001FF" w:csb1="FFFF0000"/>
  </w:font>
  <w:font w:name="宋体">
    <w:panose1 w:val="02010600030101010101"/>
    <w:charset w:val="7A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  <w:embedRegular r:id="rId1" w:fontKey="{6E18CCFC-F6E1-4FB2-8223-D1BACAD03CCC}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  <w:embedRegular r:id="rId2" w:fontKey="{FE149E44-7A42-4E46-8FDE-2EA2A0E379D8}"/>
  </w:font>
  <w:font w:name="汉仪大隶书简">
    <w:panose1 w:val="02010600000101010101"/>
    <w:charset w:val="86"/>
    <w:family w:val="auto"/>
    <w:pitch w:val="default"/>
    <w:sig w:usb0="00000001" w:usb1="080E0800" w:usb2="00000002" w:usb3="00000000" w:csb0="00040000" w:csb1="00000000"/>
    <w:embedRegular r:id="rId3" w:fontKey="{64272229-333D-493B-AD4C-B6B98A7BFAB2}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66781992">
    <w:pPr>
      <w:pStyle w:val="2"/>
      <w:spacing w:beforeLines="0" w:afterLines="0"/>
      <w:rPr>
        <w:rFonts w:hint="default"/>
        <w:sz w:val="18"/>
        <w:szCs w:val="24"/>
      </w:rPr>
    </w:pPr>
    <w:r>
      <w:rPr>
        <w:rFonts w:hint="default"/>
        <w:sz w:val="18"/>
        <w:szCs w:val="24"/>
      </w:rPr>
      <mc:AlternateContent>
        <mc:Choice Requires="wps">
          <w:drawing>
            <wp:anchor distT="0" distB="0" distL="114300" distR="114300" simplePos="0" relativeHeight="251660288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2" name="文本框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txbx>
                      <w:txbxContent>
                        <w:p w14:paraId="0948BF05">
                          <w:pPr>
                            <w:pStyle w:val="2"/>
                            <w:spacing w:beforeLines="0" w:afterLines="0"/>
                            <w:rPr>
                              <w:rFonts w:hint="default"/>
                              <w:sz w:val="18"/>
                              <w:szCs w:val="24"/>
                            </w:rPr>
                          </w:pPr>
                          <w:r>
                            <w:rPr>
                              <w:rFonts w:hint="default" w:ascii="宋体"/>
                              <w:sz w:val="18"/>
                              <w:szCs w:val="24"/>
                            </w:rPr>
                            <w:t xml:space="preserve">第 </w: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begin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instrText xml:space="preserve"> PAGE  \* MERGEFORMAT </w:instrTex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separate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t>1</w: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end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t xml:space="preserve"> </w:t>
                          </w:r>
                          <w:r>
                            <w:rPr>
                              <w:rFonts w:hint="default" w:ascii="宋体"/>
                              <w:sz w:val="18"/>
                              <w:szCs w:val="24"/>
                            </w:rPr>
                            <w:t xml:space="preserve">页 共 </w: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begin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instrText xml:space="preserve"> NUMPAGES  \* MERGEFORMAT </w:instrTex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separate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t>3</w: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end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t xml:space="preserve"> </w:t>
                          </w:r>
                          <w:r>
                            <w:rPr>
                              <w:rFonts w:hint="default" w:ascii="宋体"/>
                              <w:sz w:val="18"/>
                              <w:szCs w:val="24"/>
                            </w:rPr>
                            <w:t>页</w:t>
                          </w:r>
                        </w:p>
                      </w:txbxContent>
                    </wps:txbx>
                    <wps:bodyPr vert="horz" wrap="none" lIns="0" tIns="0" rIns="0" bIns="0" anchor="t" anchorCtr="0" upright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文本框 2" o:spid="_x0000_s1026" o:spt="202" type="#_x0000_t202" style="position:absolute;left:0pt;margin-top:0pt;height:144pt;width:144pt;mso-position-horizontal:center;mso-position-horizontal-relative:margin;mso-wrap-style:none;z-index:251660288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0948BF05">
                    <w:pPr>
                      <w:pStyle w:val="2"/>
                      <w:spacing w:beforeLines="0" w:afterLines="0"/>
                      <w:rPr>
                        <w:rFonts w:hint="default"/>
                        <w:sz w:val="18"/>
                        <w:szCs w:val="24"/>
                      </w:rPr>
                    </w:pPr>
                    <w:r>
                      <w:rPr>
                        <w:rFonts w:hint="default" w:ascii="宋体"/>
                        <w:sz w:val="18"/>
                        <w:szCs w:val="24"/>
                      </w:rPr>
                      <w:t xml:space="preserve">第 </w: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begin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instrText xml:space="preserve"> PAGE  \* MERGEFORMAT </w:instrTex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separate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t>1</w: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end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t xml:space="preserve"> </w:t>
                    </w:r>
                    <w:r>
                      <w:rPr>
                        <w:rFonts w:hint="default" w:ascii="宋体"/>
                        <w:sz w:val="18"/>
                        <w:szCs w:val="24"/>
                      </w:rPr>
                      <w:t xml:space="preserve">页 共 </w: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begin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instrText xml:space="preserve"> NUMPAGES  \* MERGEFORMAT </w:instrTex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separate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t>3</w: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end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t xml:space="preserve"> </w:t>
                    </w:r>
                    <w:r>
                      <w:rPr>
                        <w:rFonts w:hint="default" w:ascii="宋体"/>
                        <w:sz w:val="18"/>
                        <w:szCs w:val="24"/>
                      </w:rPr>
                      <w:t>页</w:t>
                    </w:r>
                  </w:p>
                </w:txbxContent>
              </v:textbox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/>
      </w:pPr>
      <w:r>
        <w:separator/>
      </w:r>
    </w:p>
  </w:footnote>
  <w:footnote w:type="continuationSeparator" w:id="1">
    <w:p>
      <w:pPr>
        <w:spacing w:before="0" w:after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378D87D8">
    <w:pPr>
      <w:pStyle w:val="3"/>
      <w:spacing w:beforeLines="0" w:afterLines="0"/>
      <w:jc w:val="center"/>
      <w:rPr>
        <w:rFonts w:hint="default"/>
        <w:sz w:val="18"/>
        <w:szCs w:val="24"/>
      </w:rPr>
    </w:pPr>
    <w:r>
      <w:rPr>
        <w:rFonts w:hint="default"/>
        <w:sz w:val="32"/>
        <w:szCs w:val="24"/>
      </w:rPr>
      <mc:AlternateContent>
        <mc:Choice Requires="wps">
          <w:drawing>
            <wp:anchor distT="0" distB="0" distL="114300" distR="114300" simplePos="0" relativeHeight="251661312" behindDoc="0" locked="0" layoutInCell="1" allowOverlap="1">
              <wp:simplePos x="0" y="0"/>
              <wp:positionH relativeFrom="column">
                <wp:posOffset>5074285</wp:posOffset>
              </wp:positionH>
              <wp:positionV relativeFrom="paragraph">
                <wp:posOffset>137795</wp:posOffset>
              </wp:positionV>
              <wp:extent cx="1287145" cy="285750"/>
              <wp:effectExtent l="0" t="0" r="8255" b="3810"/>
              <wp:wrapNone/>
              <wp:docPr id="3" name="文本框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287145" cy="28575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6350">
                        <a:noFill/>
                      </a:ln>
                    </wps:spPr>
                    <wps:txbx>
                      <w:txbxContent>
                        <w:p w14:paraId="46F21D28">
                          <w:pPr>
                            <w:spacing w:beforeLines="0" w:afterLines="0"/>
                            <w:rPr>
                              <w:rFonts w:hint="default" w:ascii="Times New Roman" w:hAnsi="Times New Roman"/>
                              <w:sz w:val="20"/>
                              <w:szCs w:val="22"/>
                            </w:rPr>
                          </w:pPr>
                          <w:r>
                            <w:rPr>
                              <w:rFonts w:hint="default" w:ascii="Times New Roman" w:hAnsi="Times New Roman"/>
                              <w:sz w:val="20"/>
                              <w:szCs w:val="22"/>
                            </w:rPr>
                            <w:t>SZ-434-2-06-2022</w:t>
                          </w:r>
                        </w:p>
                      </w:txbxContent>
                    </wps:txbx>
                    <wps:bodyPr vert="horz" wrap="square" anchor="t" anchorCtr="0" upright="1"/>
                  </wps:wsp>
                </a:graphicData>
              </a:graphic>
            </wp:anchor>
          </w:drawing>
        </mc:Choice>
        <mc:Fallback>
          <w:pict>
            <v:shape id="文本框 3" o:spid="_x0000_s1026" o:spt="202" type="#_x0000_t202" style="position:absolute;left:0pt;margin-left:399.55pt;margin-top:10.85pt;height:22.5pt;width:101.35pt;z-index:251661312;mso-width-relative:page;mso-height-relative:page;" fillcolor="#FFFFFF" filled="t" stroked="f" coordsize="21600,21600" o:gfxdata="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">
              <v:fill on="t" focussize="0,0"/>
              <v:stroke on="f" weight="0.5pt"/>
              <v:imagedata o:title=""/>
              <o:lock v:ext="edit" aspectratio="f"/>
              <v:textbox>
                <w:txbxContent>
                  <w:p w14:paraId="46F21D28">
                    <w:pPr>
                      <w:spacing w:beforeLines="0" w:afterLines="0"/>
                      <w:rPr>
                        <w:rFonts w:hint="default" w:ascii="Times New Roman" w:hAnsi="Times New Roman"/>
                        <w:sz w:val="20"/>
                        <w:szCs w:val="22"/>
                      </w:rPr>
                    </w:pPr>
                    <w:r>
                      <w:rPr>
                        <w:rFonts w:hint="default" w:ascii="Times New Roman" w:hAnsi="Times New Roman"/>
                        <w:sz w:val="20"/>
                        <w:szCs w:val="22"/>
                      </w:rPr>
                      <w:t>SZ-434-2-06-2022</w:t>
                    </w:r>
                  </w:p>
                </w:txbxContent>
              </v:textbox>
            </v:shape>
          </w:pict>
        </mc:Fallback>
      </mc:AlternateContent>
    </w:r>
    <w:r>
      <w:rPr>
        <w:rFonts w:hint="default"/>
        <w:sz w:val="32"/>
        <w:szCs w:val="48"/>
      </w:rPr>
      <w:drawing>
        <wp:anchor distT="0" distB="0" distL="114935" distR="114935" simplePos="0" relativeHeight="251659264" behindDoc="0" locked="0" layoutInCell="1" allowOverlap="1">
          <wp:simplePos x="0" y="0"/>
          <wp:positionH relativeFrom="column">
            <wp:posOffset>-281305</wp:posOffset>
          </wp:positionH>
          <wp:positionV relativeFrom="paragraph">
            <wp:posOffset>-228600</wp:posOffset>
          </wp:positionV>
          <wp:extent cx="1019810" cy="619760"/>
          <wp:effectExtent l="0" t="0" r="1270" b="5080"/>
          <wp:wrapNone/>
          <wp:docPr id="4" name="图片 1" descr="视正字母标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图片 1" descr="视正字母标"/>
                  <pic:cNvPicPr>
                    <a:picLocks noChangeAspect="1"/>
                  </pic:cNvPicPr>
                </pic:nvPicPr>
                <pic:blipFill>
                  <a:blip r:embed="rId1"/>
                  <a:srcRect l="6187" t="21786" r="7201" b="25600"/>
                  <a:stretch>
                    <a:fillRect/>
                  </a:stretch>
                </pic:blipFill>
                <pic:spPr>
                  <a:xfrm>
                    <a:off x="0" y="0"/>
                    <a:ext cx="1019810" cy="61976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  <w:r>
      <w:rPr>
        <w:rFonts w:hint="default" w:ascii="宋体"/>
        <w:sz w:val="32"/>
        <w:szCs w:val="48"/>
      </w:rPr>
      <w:t xml:space="preserve">  常州视正检测有限公司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79"/>
  <w:saveSubset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hdrShapeDefaults>
    <o:shapelayout v:ext="edit">
      <o:idmap v:ext="edit" data="1"/>
    </o:shapelayout>
  </w:hdrShapeDefaults>
  <w:footnotePr>
    <w:footnote w:id="0"/>
    <w:footnote w:id="1"/>
  </w:foot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ZjNjYmQ1ZTA0ZDM5ZWQ2NzRmYzQ0MjEyN2RkMjI3YmMifQ=="/>
  </w:docVars>
  <w:rsids>
    <w:rsidRoot w:val="00172A27"/>
    <w:rsid w:val="03DA7A45"/>
    <w:rsid w:val="16E42A26"/>
    <w:rsid w:val="2AD54231"/>
    <w:rsid w:val="584011C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iPriority="0" w:semiHidden="0" w:name="header"/>
    <w:lsdException w:qFormat="1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unhideWhenUsed/>
    <w:qFormat/>
    <w:uiPriority w:val="0"/>
    <w:pPr>
      <w:widowControl w:val="0"/>
      <w:spacing w:beforeLines="0" w:afterLines="0"/>
      <w:jc w:val="both"/>
    </w:pPr>
    <w:rPr>
      <w:rFonts w:hint="default" w:ascii="Calibri" w:hAnsi="Calibri" w:eastAsia="宋体" w:cs="Times New Roman"/>
      <w:kern w:val="2"/>
      <w:sz w:val="21"/>
      <w:szCs w:val="24"/>
      <w:lang w:val="en-US" w:eastAsia="zh-CN" w:bidi="ar-SA"/>
    </w:rPr>
  </w:style>
  <w:style w:type="character" w:default="1" w:styleId="5">
    <w:name w:val="Default Paragraph Font"/>
    <w:semiHidden/>
    <w:qFormat/>
    <w:uiPriority w:val="0"/>
  </w:style>
  <w:style w:type="table" w:default="1" w:styleId="4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unhideWhenUsed/>
    <w:qFormat/>
    <w:uiPriority w:val="0"/>
    <w:pPr>
      <w:tabs>
        <w:tab w:val="center" w:pos="4153"/>
        <w:tab w:val="right" w:pos="8306"/>
      </w:tabs>
      <w:snapToGrid w:val="0"/>
      <w:spacing w:beforeLines="0" w:afterLines="0"/>
      <w:jc w:val="left"/>
    </w:pPr>
    <w:rPr>
      <w:rFonts w:hint="default"/>
      <w:sz w:val="18"/>
      <w:szCs w:val="24"/>
    </w:rPr>
  </w:style>
  <w:style w:type="paragraph" w:styleId="3">
    <w:name w:val="header"/>
    <w:basedOn w:val="1"/>
    <w:unhideWhenUsed/>
    <w:qFormat/>
    <w:uiPriority w:val="0"/>
    <w:pPr>
      <w:tabs>
        <w:tab w:val="center" w:pos="4153"/>
        <w:tab w:val="right" w:pos="8306"/>
      </w:tabs>
      <w:snapToGrid w:val="0"/>
      <w:spacing w:beforeLines="0" w:afterLines="0"/>
    </w:pPr>
    <w:rPr>
      <w:rFonts w:hint="default"/>
      <w:sz w:val="18"/>
      <w:szCs w:val="24"/>
    </w:rPr>
  </w:style>
</w:style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oter" Target="footer1.xml"/><Relationship Id="rId4" Type="http://schemas.openxmlformats.org/officeDocument/2006/relationships/header" Target="header1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9" Type="http://schemas.openxmlformats.org/officeDocument/2006/relationships/image" Target="media/image2.png"/></Relationships>
</file>

<file path=word/_rels/fontTable.xml.rels><?xml version='1.0' encoding='UTF-8' standalone='yes'?>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410</Words>
  <Characters>410</Characters>
  <Lines>0</Lines>
  <Paragraphs>0</Paragraphs>
  <TotalTime>0</TotalTime>
  <ScaleCrop>false</ScaleCrop>
  <LinksUpToDate>false</LinksUpToDate>
  <CharactersWithSpaces>413</CharactersWithSpaces>
  <Application>WPS Office_12.1.0.18276_F1E327BC-269C-435d-A152-05C5408002CA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2025-08-18T08:29:00Z</dcterms:created>
  <dc:creator>王冬冬</dc:creator>
  <cp:lastModifiedBy>王冬冬</cp:lastModifiedBy>
  <dcterms:modified xsi:type="dcterms:W3CDTF">2025-08-18T08:34:22Z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2052-12.1.0.18276</vt:lpwstr>
  </property>
  <property fmtid="{D5CDD505-2E9C-101B-9397-08002B2CF9AE}" pid="3" name="ICV">
    <vt:lpwstr>6731DD09DF234E5DBFF6A92D5B782F2F_11</vt:lpwstr>
  </property>
</Properties>
</file>