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ZJC006-SG4-ZX38-23-XC-UT-004-1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主线高架桥第38联钢混组合梁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3.07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2024.11.22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ZJC006-SG4-ZX38-23-XC-UT-004-1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23"/>
        <w:gridCol w:w="88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1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4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38-DGB1-BC6a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0.4~0.58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38-DGB1-BC6f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0.7~0.9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38-DGB1-BC7f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0.1~0.28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38-DGB2-BC6b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38-DGB2-BC6f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0.31~0.53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38-DGB2-BC7e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0.05~0.23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38-DGB2-BC7h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0.16~0.34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38-DGB2-BC8e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0.7~0.9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38-DGB2-BC8f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0.51~0.7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38-GB1-BC6f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1.05~1.23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38-GB2-BC6b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0.51~0.69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38-GB2-BC6f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1.4~1.59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38-GB3-BC6g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1.1~1.3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38-GB4-BC6b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1.15~1.35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38-GB5-BC6b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0.07~0.23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38-GB5-BC7e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0.15~0.37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1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51E7FFFB-ACA8-4B6B-ABD6-8B29AF08188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3CFF52F0-17EF-4443-B891-131012C0FCA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C23D9E2F-A62B-4AEA-A671-26D4C028CDF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4A9F73A7-4514-481D-86E9-9D4D1B07BF36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5EAFF7A4-23D6-411E-A661-58F72982D46C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93C34910-57E8-4429-A942-5CE49B3D5BDD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6CB96194-A741-49C1-838D-581B73E0582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BF00476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721</Words>
  <Characters>1318</Characters>
  <Lines>0</Lines>
  <Paragraphs>0</Paragraphs>
  <TotalTime>0</TotalTime>
  <ScaleCrop>false</ScaleCrop>
  <LinksUpToDate>false</LinksUpToDate>
  <CharactersWithSpaces>1338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2025-05-26T08:14:17Z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