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nts/font6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DB204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color w:val="auto"/>
          <w:sz w:val="28"/>
          <w:szCs w:val="28"/>
        </w:rPr>
      </w:pPr>
      <w:r>
        <w:rPr>
          <w:rFonts w:hint="eastAsia" w:ascii="汉仪大隶书简" w:hAnsi="汉仪大隶书简" w:eastAsia="汉仪大隶书简" w:cs="汉仪大隶书简"/>
          <w:b/>
          <w:color w:val="auto"/>
          <w:sz w:val="44"/>
          <w:szCs w:val="44"/>
          <w:lang w:eastAsia="zh-CN"/>
        </w:rPr>
        <w:t>超声波检测报告</w:t>
      </w:r>
    </w:p>
    <w:p w14:paraId="609A94F9">
      <w:pPr>
        <w:spacing w:line="400" w:lineRule="exact"/>
        <w:ind w:right="160" w:rightChars="76" w:firstLine="240" w:firstLineChars="100"/>
        <w:jc w:val="right"/>
        <w:rPr>
          <w:rFonts w:hint="default" w:ascii="Arial" w:hAnsi="Arial" w:eastAsia="宋体"/>
          <w:color w:val="auto"/>
          <w:sz w:val="36"/>
          <w:u w:val="single"/>
          <w:lang w:val="en-US" w:eastAsia="zh-CN"/>
        </w:rPr>
      </w:pPr>
      <w:r>
        <w:rPr>
          <w:rFonts w:hint="eastAsia"/>
          <w:color w:val="auto"/>
          <w:sz w:val="24"/>
          <w:szCs w:val="32"/>
        </w:rPr>
        <w:t>报告编号</w:t>
      </w:r>
      <w:r>
        <w:rPr>
          <w:color w:val="auto"/>
          <w:sz w:val="24"/>
          <w:szCs w:val="32"/>
        </w:rPr>
        <w:t>:</w:t>
      </w:r>
      <w:r>
        <w:rPr>
          <w:rFonts w:hint="eastAsia" w:ascii="宋体"/>
          <w:color w:val="auto"/>
        </w:rPr>
        <w:t xml:space="preserve"> </w:t>
      </w:r>
      <w:r>
        <w:rPr>
          <w:rFonts w:hint="eastAsia" w:ascii="Times New Roman" w:hAnsi="Times New Roman" w:cs="Times New Roman"/>
          <w:color w:val="auto"/>
          <w:sz w:val="24"/>
          <w:u w:val="single"/>
          <w:lang w:val="en-US" w:eastAsia="zh-CN"/>
        </w:rPr>
        <w:t>ZJC012-25-UT-008</w:t>
      </w:r>
    </w:p>
    <w:tbl>
      <w:tblPr>
        <w:tblStyle w:val="4"/>
        <w:tblW w:w="9617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5"/>
        <w:gridCol w:w="487"/>
        <w:gridCol w:w="934"/>
        <w:gridCol w:w="817"/>
        <w:gridCol w:w="1266"/>
        <w:gridCol w:w="376"/>
        <w:gridCol w:w="816"/>
        <w:gridCol w:w="342"/>
        <w:gridCol w:w="1330"/>
        <w:gridCol w:w="816"/>
        <w:gridCol w:w="1618"/>
      </w:tblGrid>
      <w:tr w14:paraId="4F310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1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0AF1D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bookmarkStart w:id="0" w:name="_GoBack" w:colFirst="0" w:colLast="7"/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5A0EE7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江苏常鑫路桥集团有限公司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DF3A30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4A4FBF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auto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沪蓉高速薛家道口东段扩能改造工程项目</w:t>
            </w:r>
          </w:p>
        </w:tc>
      </w:tr>
      <w:bookmarkEnd w:id="0"/>
      <w:tr w14:paraId="338395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27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D7940D4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017" w:type="dxa"/>
            <w:gridSpan w:val="3"/>
            <w:noWrap w:val="0"/>
            <w:vAlign w:val="center"/>
          </w:tcPr>
          <w:p w14:paraId="0CA2210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L2-4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8D3D17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764" w:type="dxa"/>
            <w:gridSpan w:val="3"/>
            <w:noWrap w:val="0"/>
            <w:vAlign w:val="center"/>
          </w:tcPr>
          <w:p w14:paraId="69E727C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对接焊缝</w:t>
            </w:r>
          </w:p>
        </w:tc>
      </w:tr>
      <w:tr w14:paraId="69BF4C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87" w:hRule="atLeast"/>
          <w:jc w:val="center"/>
        </w:trPr>
        <w:tc>
          <w:tcPr>
            <w:tcW w:w="1302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3EF87D4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751" w:type="dxa"/>
            <w:gridSpan w:val="2"/>
            <w:tcBorders>
              <w:bottom w:val="single" w:color="auto" w:sz="4" w:space="0"/>
            </w:tcBorders>
            <w:noWrap w:val="0"/>
            <w:vAlign w:val="center"/>
          </w:tcPr>
          <w:p w14:paraId="62D082F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266" w:type="dxa"/>
            <w:tcBorders>
              <w:bottom w:val="nil"/>
            </w:tcBorders>
            <w:noWrap w:val="0"/>
            <w:vAlign w:val="center"/>
          </w:tcPr>
          <w:p w14:paraId="7A89011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坡口形式</w:t>
            </w:r>
          </w:p>
        </w:tc>
        <w:tc>
          <w:tcPr>
            <w:tcW w:w="1534" w:type="dxa"/>
            <w:gridSpan w:val="3"/>
            <w:tcBorders>
              <w:bottom w:val="nil"/>
            </w:tcBorders>
            <w:noWrap w:val="0"/>
            <w:vAlign w:val="center"/>
          </w:tcPr>
          <w:p w14:paraId="0231BA4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V型</w:t>
            </w:r>
          </w:p>
        </w:tc>
        <w:tc>
          <w:tcPr>
            <w:tcW w:w="1330" w:type="dxa"/>
            <w:tcBorders>
              <w:bottom w:val="single" w:color="auto" w:sz="4" w:space="0"/>
            </w:tcBorders>
            <w:noWrap w:val="0"/>
            <w:vAlign w:val="center"/>
          </w:tcPr>
          <w:p w14:paraId="1684096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1DA4F75D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 xml:space="preserve">4.381 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m</w:t>
            </w:r>
          </w:p>
        </w:tc>
      </w:tr>
      <w:tr w14:paraId="0E41D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2FF4A0F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01ACB1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266" w:type="dxa"/>
            <w:noWrap w:val="0"/>
            <w:vAlign w:val="center"/>
          </w:tcPr>
          <w:p w14:paraId="1ED75A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焊接方法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5CA1195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CO2气体保护焊</w:t>
            </w:r>
          </w:p>
        </w:tc>
        <w:tc>
          <w:tcPr>
            <w:tcW w:w="1330" w:type="dxa"/>
            <w:noWrap w:val="0"/>
            <w:vAlign w:val="center"/>
          </w:tcPr>
          <w:p w14:paraId="4101C861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66676C5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439E8D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342D0D7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热处理状态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55CCD3B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AR</w:t>
            </w:r>
          </w:p>
        </w:tc>
        <w:tc>
          <w:tcPr>
            <w:tcW w:w="1266" w:type="dxa"/>
            <w:noWrap w:val="0"/>
            <w:vAlign w:val="center"/>
          </w:tcPr>
          <w:p w14:paraId="70A561E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工件温度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E283DF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25℃</w:t>
            </w:r>
          </w:p>
        </w:tc>
        <w:tc>
          <w:tcPr>
            <w:tcW w:w="1330" w:type="dxa"/>
            <w:noWrap w:val="0"/>
            <w:vAlign w:val="center"/>
          </w:tcPr>
          <w:p w14:paraId="2849AB9E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表面状态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5119E70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打磨光滑</w:t>
            </w:r>
          </w:p>
        </w:tc>
      </w:tr>
      <w:tr w14:paraId="6AD2B9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4220B75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仪器型号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0E81BCC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编号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4829080B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超声波探伤仪</w:t>
              <w:br/>
              <w:t>SZ-C02</w:t>
            </w:r>
          </w:p>
        </w:tc>
        <w:tc>
          <w:tcPr>
            <w:tcW w:w="1266" w:type="dxa"/>
            <w:noWrap w:val="0"/>
            <w:vAlign w:val="center"/>
          </w:tcPr>
          <w:p w14:paraId="49688F8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探头规格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3D0E59A8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5P9X9 70°</w:t>
              <w:br/>
              <w:t>2.5P9X9 60°</w:t>
            </w:r>
          </w:p>
        </w:tc>
        <w:tc>
          <w:tcPr>
            <w:tcW w:w="1330" w:type="dxa"/>
            <w:noWrap w:val="0"/>
            <w:vAlign w:val="center"/>
          </w:tcPr>
          <w:p w14:paraId="15D021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耦合剂</w:t>
            </w:r>
          </w:p>
        </w:tc>
        <w:tc>
          <w:tcPr>
            <w:tcW w:w="2434" w:type="dxa"/>
            <w:gridSpan w:val="2"/>
            <w:tcBorders>
              <w:bottom w:val="nil"/>
            </w:tcBorders>
            <w:noWrap w:val="0"/>
            <w:vAlign w:val="center"/>
          </w:tcPr>
          <w:p w14:paraId="16E6577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化学浆糊</w:t>
            </w:r>
          </w:p>
        </w:tc>
      </w:tr>
      <w:tr w14:paraId="56B4FC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38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1AF9195C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表面补偿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29CEA7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4dB</w:t>
            </w:r>
          </w:p>
        </w:tc>
        <w:tc>
          <w:tcPr>
            <w:tcW w:w="1266" w:type="dxa"/>
            <w:noWrap w:val="0"/>
            <w:vAlign w:val="center"/>
          </w:tcPr>
          <w:p w14:paraId="7141E62E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对比试块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289CFE7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RB-2</w:t>
            </w:r>
          </w:p>
        </w:tc>
        <w:tc>
          <w:tcPr>
            <w:tcW w:w="1330" w:type="dxa"/>
            <w:noWrap w:val="0"/>
            <w:vAlign w:val="center"/>
          </w:tcPr>
          <w:p w14:paraId="0F38FF52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标准试块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243DB119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CSK-IA</w:t>
            </w:r>
          </w:p>
        </w:tc>
      </w:tr>
      <w:tr w14:paraId="62FF0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44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A78875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检测位置</w:t>
            </w:r>
          </w:p>
        </w:tc>
        <w:tc>
          <w:tcPr>
            <w:tcW w:w="1751" w:type="dxa"/>
            <w:gridSpan w:val="2"/>
            <w:noWrap w:val="0"/>
            <w:vAlign w:val="center"/>
          </w:tcPr>
          <w:p w14:paraId="76D9178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单面双侧</w:t>
            </w:r>
          </w:p>
        </w:tc>
        <w:tc>
          <w:tcPr>
            <w:tcW w:w="1266" w:type="dxa"/>
            <w:noWrap w:val="0"/>
            <w:vAlign w:val="center"/>
          </w:tcPr>
          <w:p w14:paraId="13D2F453">
            <w:pPr>
              <w:spacing w:line="240" w:lineRule="exact"/>
              <w:ind w:right="-46" w:rightChars="-22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扫查方式</w:t>
            </w:r>
          </w:p>
        </w:tc>
        <w:tc>
          <w:tcPr>
            <w:tcW w:w="1534" w:type="dxa"/>
            <w:gridSpan w:val="3"/>
            <w:noWrap w:val="0"/>
            <w:vAlign w:val="center"/>
          </w:tcPr>
          <w:p w14:paraId="7689E3F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240" w:lineRule="exact"/>
              <w:ind w:firstLine="0" w:firstLineChars="0"/>
              <w:jc w:val="center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L+T</w:t>
            </w:r>
          </w:p>
        </w:tc>
        <w:tc>
          <w:tcPr>
            <w:tcW w:w="1330" w:type="dxa"/>
            <w:noWrap w:val="0"/>
            <w:vAlign w:val="center"/>
          </w:tcPr>
          <w:p w14:paraId="2C2A1235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检测灵敏度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7222E3B3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Φ3×40</w:t>
            </w:r>
          </w:p>
        </w:tc>
      </w:tr>
      <w:tr w14:paraId="292919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55" w:hRule="atLeast"/>
          <w:jc w:val="center"/>
        </w:trPr>
        <w:tc>
          <w:tcPr>
            <w:tcW w:w="1302" w:type="dxa"/>
            <w:gridSpan w:val="2"/>
            <w:noWrap w:val="0"/>
            <w:vAlign w:val="center"/>
          </w:tcPr>
          <w:p w14:paraId="784ABB5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采用标准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/</w:t>
            </w:r>
          </w:p>
          <w:p w14:paraId="52EB48D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级别</w:t>
            </w:r>
          </w:p>
        </w:tc>
        <w:tc>
          <w:tcPr>
            <w:tcW w:w="4551" w:type="dxa"/>
            <w:gridSpan w:val="6"/>
            <w:noWrap w:val="0"/>
            <w:vAlign w:val="center"/>
          </w:tcPr>
          <w:p w14:paraId="0D3A278D">
            <w:pPr>
              <w:spacing w:line="240" w:lineRule="exact"/>
              <w:jc w:val="center"/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11345-2023 检验等级 B</w:t>
            </w:r>
          </w:p>
          <w:p w14:paraId="31A045B0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GB/T 29712-2023 验收等级 2</w:t>
            </w:r>
          </w:p>
        </w:tc>
        <w:tc>
          <w:tcPr>
            <w:tcW w:w="1330" w:type="dxa"/>
            <w:noWrap w:val="0"/>
            <w:vAlign w:val="center"/>
          </w:tcPr>
          <w:p w14:paraId="6351B926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母材检测</w:t>
            </w:r>
          </w:p>
          <w:p w14:paraId="2BD1ACBA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结果</w:t>
            </w:r>
          </w:p>
        </w:tc>
        <w:tc>
          <w:tcPr>
            <w:tcW w:w="2434" w:type="dxa"/>
            <w:gridSpan w:val="2"/>
            <w:noWrap w:val="0"/>
            <w:vAlign w:val="center"/>
          </w:tcPr>
          <w:p w14:paraId="62D0C6D7">
            <w:pPr>
              <w:spacing w:line="240" w:lineRule="exact"/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无影响横波检测缺陷</w:t>
            </w:r>
          </w:p>
        </w:tc>
      </w:tr>
      <w:tr w14:paraId="18048E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35" w:hRule="atLeast"/>
          <w:jc w:val="center"/>
        </w:trPr>
        <w:tc>
          <w:tcPr>
            <w:tcW w:w="9617" w:type="dxa"/>
            <w:gridSpan w:val="11"/>
            <w:noWrap w:val="0"/>
            <w:vAlign w:val="center"/>
          </w:tcPr>
          <w:p w14:paraId="6C1177AD">
            <w:pPr>
              <w:jc w:val="both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检测部位及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缺欠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示意图：</w:t>
            </w:r>
          </w:p>
          <w:p w14:paraId="5C49BA25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6F43115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3DAFC7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088" w:hRule="atLeast"/>
          <w:jc w:val="center"/>
        </w:trPr>
        <w:tc>
          <w:tcPr>
            <w:tcW w:w="9617" w:type="dxa"/>
            <w:gridSpan w:val="11"/>
            <w:tcBorders>
              <w:bottom w:val="single" w:color="auto" w:sz="4" w:space="0"/>
            </w:tcBorders>
            <w:noWrap w:val="0"/>
            <w:vAlign w:val="top"/>
          </w:tcPr>
          <w:p w14:paraId="7982964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6243B25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line="400" w:lineRule="exact"/>
              <w:ind w:firstLine="420" w:firstLineChars="200"/>
              <w:textAlignment w:val="auto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7E5432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28" w:hRule="atLeast"/>
          <w:jc w:val="center"/>
        </w:trPr>
        <w:tc>
          <w:tcPr>
            <w:tcW w:w="815" w:type="dxa"/>
            <w:noWrap w:val="0"/>
            <w:vAlign w:val="center"/>
          </w:tcPr>
          <w:p w14:paraId="7C19CD60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421" w:type="dxa"/>
            <w:gridSpan w:val="2"/>
            <w:shd w:val="clear" w:color="auto" w:fill="auto"/>
            <w:noWrap w:val="0"/>
            <w:vAlign w:val="center"/>
          </w:tcPr>
          <w:p w14:paraId="2C62FBA2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7" w:type="dxa"/>
            <w:shd w:val="clear" w:color="auto" w:fill="auto"/>
            <w:noWrap w:val="0"/>
            <w:vAlign w:val="center"/>
          </w:tcPr>
          <w:p w14:paraId="0CDC47FF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642" w:type="dxa"/>
            <w:gridSpan w:val="2"/>
            <w:shd w:val="clear" w:color="auto" w:fill="auto"/>
            <w:noWrap w:val="0"/>
            <w:vAlign w:val="center"/>
          </w:tcPr>
          <w:p w14:paraId="5E46D8D1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shd w:val="clear" w:color="auto" w:fill="auto"/>
            <w:noWrap w:val="0"/>
            <w:vAlign w:val="center"/>
          </w:tcPr>
          <w:p w14:paraId="3C035F2E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72" w:type="dxa"/>
            <w:gridSpan w:val="2"/>
            <w:shd w:val="clear" w:color="auto" w:fill="auto"/>
            <w:noWrap w:val="0"/>
            <w:vAlign w:val="center"/>
          </w:tcPr>
          <w:p w14:paraId="3D2C4D69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16" w:type="dxa"/>
            <w:noWrap w:val="0"/>
            <w:vAlign w:val="center"/>
          </w:tcPr>
          <w:p w14:paraId="543957AD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618" w:type="dxa"/>
            <w:noWrap w:val="0"/>
            <w:vAlign w:val="center"/>
          </w:tcPr>
          <w:p w14:paraId="633666AB">
            <w:pPr>
              <w:jc w:val="center"/>
              <w:rPr>
                <w:rFonts w:hint="default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Times New Roman" w:cs="Times New Roman"/>
                <w:color w:val="auto"/>
                <w:sz w:val="21"/>
                <w:szCs w:val="21"/>
                <w:lang w:val="en-US" w:eastAsia="zh-CN"/>
              </w:rPr>
              <w:t>2025.05.20</w:t>
            </w:r>
          </w:p>
        </w:tc>
      </w:tr>
    </w:tbl>
    <w:p w14:paraId="5DC56595">
      <w:pPr>
        <w:rPr>
          <w:rFonts w:hint="default" w:eastAsia="汉仪大隶书简"/>
          <w:b/>
          <w:color w:val="auto"/>
          <w:sz w:val="2"/>
          <w:szCs w:val="2"/>
          <w:lang w:val="en-US"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ZJC012-25-UT-008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T-HD1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18+18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0~3.001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1" w:name="_GoBack"/>
            <w:bookmarkEnd w:id="1"/>
            <w:r>
              <w:rPr>
                <w:rFonts w:ascii="Times New Roman" w:hAnsi="Times New Roman"/>
                <w:sz w:val="18"/>
              </w:rPr>
              <w:t>3.001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2025.05.17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超声波检测结果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 w:eastAsia="宋体" w:cs="Times New Roman"/>
          <w:sz w:val="24"/>
          <w:u w:val="single"/>
          <w:lang w:val="en-US" w:eastAsia="zh-CN"/>
        </w:rPr>
        <w:t>ZJC012-25-UT-008（续1）</w:t>
      </w:r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80"/>
        <w:gridCol w:w="1677"/>
        <w:gridCol w:w="1245"/>
        <w:gridCol w:w="1092"/>
        <w:gridCol w:w="667"/>
        <w:gridCol w:w="521"/>
        <w:gridCol w:w="645"/>
        <w:gridCol w:w="735"/>
        <w:gridCol w:w="780"/>
        <w:gridCol w:w="540"/>
        <w:gridCol w:w="720"/>
        <w:gridCol w:w="860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240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841" w:type="pct"/>
            <w:noWrap w:val="0"/>
            <w:vAlign w:val="center"/>
          </w:tcPr>
          <w:p w14:paraId="61FD4E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构件或焊缝</w:t>
            </w:r>
          </w:p>
          <w:p w14:paraId="07203AD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编号</w:t>
            </w:r>
          </w:p>
        </w:tc>
        <w:tc>
          <w:tcPr>
            <w:tcW w:w="624" w:type="pct"/>
            <w:noWrap w:val="0"/>
            <w:vAlign w:val="center"/>
          </w:tcPr>
          <w:p w14:paraId="30D5E5F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</w:rPr>
              <w:t>板厚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548" w:type="pct"/>
            <w:noWrap w:val="0"/>
            <w:vAlign w:val="center"/>
          </w:tcPr>
          <w:p w14:paraId="592CF30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检测部位</w:t>
            </w:r>
          </w:p>
          <w:p w14:paraId="29C91AB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334" w:type="pct"/>
            <w:noWrap w:val="0"/>
            <w:vAlign w:val="center"/>
          </w:tcPr>
          <w:p w14:paraId="1CE041E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检测</w:t>
            </w:r>
          </w:p>
          <w:p w14:paraId="427B513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长度</w:t>
            </w:r>
          </w:p>
          <w:p w14:paraId="13F0D7A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43" w:leftChars="-68" w:right="-107" w:rightChars="-51" w:firstLine="32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(m)</w:t>
            </w:r>
          </w:p>
        </w:tc>
        <w:tc>
          <w:tcPr>
            <w:tcW w:w="261" w:type="pct"/>
            <w:noWrap w:val="0"/>
            <w:vAlign w:val="center"/>
          </w:tcPr>
          <w:p w14:paraId="560E41B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</w:p>
          <w:p w14:paraId="06FD4AE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250" w:leftChars="-119" w:right="-250" w:rightChars="-119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编号</w:t>
            </w:r>
          </w:p>
        </w:tc>
        <w:tc>
          <w:tcPr>
            <w:tcW w:w="323" w:type="pct"/>
            <w:noWrap w:val="0"/>
            <w:vAlign w:val="center"/>
          </w:tcPr>
          <w:p w14:paraId="5A8FCB6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  <w:lang w:eastAsia="zh-CN"/>
              </w:rPr>
              <w:t>缺欠</w:t>
            </w: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当量</w:t>
            </w:r>
          </w:p>
          <w:p w14:paraId="56A4EFE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(dB)</w:t>
            </w:r>
          </w:p>
        </w:tc>
        <w:tc>
          <w:tcPr>
            <w:tcW w:w="368" w:type="pct"/>
            <w:noWrap w:val="0"/>
            <w:vAlign w:val="center"/>
          </w:tcPr>
          <w:p w14:paraId="27E4091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L</w:t>
            </w:r>
          </w:p>
          <w:p w14:paraId="19991EF4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91" w:type="pct"/>
            <w:noWrap w:val="0"/>
            <w:vAlign w:val="center"/>
          </w:tcPr>
          <w:p w14:paraId="2EFBA635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X</w:t>
            </w:r>
          </w:p>
          <w:p w14:paraId="260A72C0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271" w:type="pct"/>
            <w:noWrap w:val="0"/>
            <w:vAlign w:val="center"/>
          </w:tcPr>
          <w:p w14:paraId="79849F97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Y</w:t>
            </w:r>
          </w:p>
          <w:p w14:paraId="2B4E54B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361" w:type="pct"/>
            <w:noWrap w:val="0"/>
            <w:vAlign w:val="center"/>
          </w:tcPr>
          <w:p w14:paraId="523E0BE3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H</w:t>
            </w:r>
          </w:p>
          <w:p w14:paraId="10BE85AA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mm</w:t>
            </w:r>
          </w:p>
        </w:tc>
        <w:tc>
          <w:tcPr>
            <w:tcW w:w="431" w:type="pct"/>
            <w:noWrap w:val="0"/>
            <w:vAlign w:val="center"/>
          </w:tcPr>
          <w:p w14:paraId="4D3B37FB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szCs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F-HD1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16+16</w:t>
            </w: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0~1.38</w:t>
            </w: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bookmarkStart w:id="2" w:name="_GoBack"/>
            <w:bookmarkEnd w:id="2"/>
            <w:r>
              <w:rPr>
                <w:rFonts w:ascii="Times New Roman" w:hAnsi="Times New Roman"/>
                <w:sz w:val="18"/>
              </w:rPr>
              <w:t>1.38</w:t>
            </w: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57DB3CA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66FA1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B08842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635406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443507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1958586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841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shd w:val="clear" w:color="auto" w:fill="auto"/>
            <w:noWrap w:val="0"/>
            <w:vAlign w:val="center"/>
          </w:tcPr>
          <w:p w14:paraId="3AC540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shd w:val="clear" w:color="auto" w:fill="auto"/>
            <w:noWrap w:val="0"/>
            <w:vAlign w:val="center"/>
          </w:tcPr>
          <w:p w14:paraId="22C9EFDE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shd w:val="clear" w:color="auto" w:fill="auto"/>
            <w:noWrap w:val="0"/>
            <w:vAlign w:val="center"/>
          </w:tcPr>
          <w:p w14:paraId="324C531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841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1D1B3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7F0F3D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FB9035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841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F886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B0591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3ABF3A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841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D23C5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D3E1AE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1B6639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841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5AEF9B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6FCC61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3B62A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841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BDA257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1082CB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8350F33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841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7676D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44A7FD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3008282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841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D6AC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2CD2C6B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C17FAA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841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3D8B0D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918FC9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847E0D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841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A3D13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C6B4E5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605E1A8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841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C715C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0ED18020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3EC3AF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841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0D9A404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7141C2B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35BEA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841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E34A5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7E640E4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A0FC868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841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00D81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B9DAC9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FE1B6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841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4068657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DBA5F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D5DE89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841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801ADF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6F99822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899E6E6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240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841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3F1358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D6BBC8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D160245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841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515E0E7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017096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E39147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841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76F6194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1F819F7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0CBFFA3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841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45CF1D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AFBB57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5F4E2097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841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14EFBFC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3647E6A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427E1574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841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251FAFB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4678D4BA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7B5B17DD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240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841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24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4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34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61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23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91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271" w:type="pct"/>
            <w:noWrap w:val="0"/>
            <w:vAlign w:val="center"/>
          </w:tcPr>
          <w:p w14:paraId="63EFCCC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61" w:type="pct"/>
            <w:noWrap w:val="0"/>
            <w:vAlign w:val="center"/>
          </w:tcPr>
          <w:p w14:paraId="564A600F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31" w:type="pct"/>
            <w:noWrap w:val="0"/>
            <w:vAlign w:val="center"/>
          </w:tcPr>
          <w:p w14:paraId="16B220D1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right="0" w:firstLine="30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9A6C1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62" w:hRule="exact"/>
          <w:jc w:val="center"/>
        </w:trPr>
        <w:tc>
          <w:tcPr>
            <w:tcW w:w="240" w:type="pct"/>
            <w:noWrap w:val="0"/>
            <w:vAlign w:val="center"/>
          </w:tcPr>
          <w:p w14:paraId="06C4864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26</w:t>
            </w:r>
          </w:p>
        </w:tc>
        <w:tc>
          <w:tcPr>
            <w:tcW w:w="841" w:type="pct"/>
            <w:noWrap w:val="0"/>
            <w:vAlign w:val="center"/>
          </w:tcPr>
          <w:p w14:paraId="7F1E5EAF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检测人员</w:t>
            </w:r>
          </w:p>
          <w:p w14:paraId="0C5E2C35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级</w:t>
            </w:r>
            <w:r>
              <w:rPr>
                <w:rFonts w:hint="default" w:ascii="Times New Roman" w:hAnsi="Times New Roman" w:eastAsia="宋体" w:cs="Times New Roman"/>
                <w:color w:val="000000"/>
                <w:sz w:val="20"/>
                <w:szCs w:val="20"/>
                <w:lang w:val="en-US" w:eastAsia="zh-CN"/>
              </w:rPr>
              <w:t>）</w:t>
            </w:r>
          </w:p>
        </w:tc>
        <w:tc>
          <w:tcPr>
            <w:tcW w:w="1507" w:type="pct"/>
            <w:gridSpan w:val="3"/>
            <w:noWrap w:val="0"/>
            <w:vAlign w:val="center"/>
          </w:tcPr>
          <w:p w14:paraId="2DFF18EC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-109" w:leftChars="-52" w:right="-107" w:rightChars="-51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954" w:type="pct"/>
            <w:gridSpan w:val="3"/>
            <w:noWrap w:val="0"/>
            <w:vAlign w:val="center"/>
          </w:tcPr>
          <w:p w14:paraId="2DD7F1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检测日期</w:t>
            </w:r>
          </w:p>
        </w:tc>
        <w:tc>
          <w:tcPr>
            <w:tcW w:w="1455" w:type="pct"/>
            <w:gridSpan w:val="4"/>
            <w:noWrap w:val="0"/>
            <w:vAlign w:val="center"/>
          </w:tcPr>
          <w:p w14:paraId="1E72A4E2">
            <w:pPr>
              <w:keepNext w:val="0"/>
              <w:keepLines w:val="0"/>
              <w:widowControl/>
              <w:suppressLineNumbers w:val="0"/>
              <w:spacing w:before="0" w:beforeAutospacing="0" w:after="0" w:afterAutospacing="0"/>
              <w:ind w:left="0" w:leftChars="0" w:right="0" w:rightChars="0" w:firstLine="35" w:firstLineChars="17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2025.05.20</w:t>
            </w:r>
          </w:p>
        </w:tc>
      </w:tr>
      <w:tr w14:paraId="0F9BEC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291" w:hRule="atLeast"/>
          <w:jc w:val="center"/>
        </w:trPr>
        <w:tc>
          <w:tcPr>
            <w:tcW w:w="5000" w:type="pct"/>
            <w:gridSpan w:val="12"/>
            <w:tcBorders>
              <w:bottom w:val="single" w:color="auto" w:sz="4" w:space="0"/>
            </w:tcBorders>
            <w:noWrap w:val="0"/>
            <w:vAlign w:val="center"/>
          </w:tcPr>
          <w:p w14:paraId="7B15412A">
            <w:pPr>
              <w:keepNext w:val="0"/>
              <w:keepLines w:val="0"/>
              <w:suppressLineNumbers w:val="0"/>
              <w:spacing w:before="62" w:beforeLines="20" w:beforeAutospacing="0" w:after="62" w:afterLines="20" w:afterAutospacing="0"/>
              <w:ind w:left="0" w:right="0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说明：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L：缺欠指示长度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X：距基准点距离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Y：缺欠距焊缝中心距离</w:t>
            </w: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H：缺欠深度距离</w:t>
            </w:r>
            <w:r>
              <w:rPr>
                <w:rFonts w:hint="default" w:ascii="Times New Roman" w:hAnsi="Times New Roman" w:eastAsia="宋体" w:cs="Times New Roman"/>
                <w:sz w:val="18"/>
                <w:lang w:eastAsia="zh-CN"/>
              </w:rPr>
              <w:t>；</w:t>
            </w:r>
            <w:r>
              <w:rPr>
                <w:rFonts w:hint="default" w:ascii="Times New Roman" w:hAnsi="Times New Roman" w:eastAsia="宋体" w:cs="Times New Roman"/>
                <w:sz w:val="18"/>
              </w:rPr>
              <w:t>R1-一次返修，R2-两次返修</w:t>
            </w:r>
          </w:p>
        </w:tc>
      </w:tr>
    </w:tbl>
    <w:p w14:paraId="209D4F27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  <w:embedRegular r:id="rId1" w:fontKey="{4D6D5AA6-D850-4863-8CF2-B3C77173D2B2}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  <w:embedRegular r:id="rId2" w:fontKey="{DE6BCD00-9B04-4A2E-B64D-49A9B2E5E7FC}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  <w:embedRegular r:id="rId3" w:fontKey="{3E615518-C309-4DAD-AAD8-B0CAAAF5070C}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  <w:embedRegular r:id="rId4" w:fontKey="{A0692B5F-E957-4431-90FD-7806F7A54903}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  <w:embedRegular r:id="rId5" w:fontKey="{99934CDA-CF93-4F74-B46F-25FE6206FD74}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6" w:fontKey="{1649982D-D931-4E95-A184-0C7268E72203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2812C28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AD886FF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3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文本框 2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AMzXx+MQIAAGM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AD886FF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3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858B63">
    <w:pPr>
      <w:pStyle w:val="3"/>
      <w:jc w:val="center"/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5074285</wp:posOffset>
              </wp:positionH>
              <wp:positionV relativeFrom="paragraph">
                <wp:posOffset>137795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651A34B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SZ-434-2-06-2022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numCol="1" spcCol="0" rtlCol="0" fromWordArt="0" anchor="t" anchorCtr="0" forceAA="0" compatLnSpc="1"/>
                  </wps:wsp>
                </a:graphicData>
              </a:graphic>
            </wp:anchor>
          </w:drawing>
        </mc:Choice>
        <mc:Fallback>
          <w:pict>
            <v:shape id="文本框 3" o:spid="_x0000_s1026" o:spt="202" type="#_x0000_t202" style="position:absolute;left:0pt;margin-left:399.55pt;margin-top:10.85pt;height:22.5pt;width:101.35pt;z-index:251661312;mso-width-relative:page;mso-height-relative:page;" fillcolor="#FFFFFF" filled="t" stroked="f" coordsize="21600,21600" o:gfxdata="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651A34B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SZ-434-2-06-2022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</w:t>
    </w:r>
    <w:r>
      <w:rPr>
        <w:rFonts w:hint="eastAsia"/>
        <w:sz w:val="32"/>
        <w:szCs w:val="48"/>
      </w:rPr>
      <w:t>常州视正检测有限公司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bordersDoNotSurroundHeader w:val="0"/>
  <w:bordersDoNotSurroundFooter w:val="0"/>
  <w:doNotTrackMoves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E5NmFmODM1MzYwNTg2ZTJiNmRjMWRjM2Q5MGE2MzQifQ=="/>
  </w:docVars>
  <w:rsids>
    <w:rsidRoot w:val="00000000"/>
    <w:rsid w:val="01303AC5"/>
    <w:rsid w:val="054F0612"/>
    <w:rsid w:val="05F54CBD"/>
    <w:rsid w:val="091F1FD7"/>
    <w:rsid w:val="0C7345CD"/>
    <w:rsid w:val="11175445"/>
    <w:rsid w:val="12567691"/>
    <w:rsid w:val="172451FD"/>
    <w:rsid w:val="180146B5"/>
    <w:rsid w:val="1ADC0C9C"/>
    <w:rsid w:val="1AF55370"/>
    <w:rsid w:val="21CD55AA"/>
    <w:rsid w:val="2A7C758C"/>
    <w:rsid w:val="31470958"/>
    <w:rsid w:val="3DBE142F"/>
    <w:rsid w:val="40A216A0"/>
    <w:rsid w:val="48EE1E99"/>
    <w:rsid w:val="49322326"/>
    <w:rsid w:val="49783B5C"/>
    <w:rsid w:val="4B6F3FAD"/>
    <w:rsid w:val="4DB940A1"/>
    <w:rsid w:val="5211058D"/>
    <w:rsid w:val="5F300D0C"/>
    <w:rsid w:val="60641EF1"/>
    <w:rsid w:val="6398281C"/>
    <w:rsid w:val="640D2C5A"/>
    <w:rsid w:val="691235DF"/>
    <w:rsid w:val="6AA23822"/>
    <w:rsid w:val="6CA53D9C"/>
    <w:rsid w:val="6E073C8E"/>
    <w:rsid w:val="70CA2E00"/>
    <w:rsid w:val="7121101B"/>
    <w:rsid w:val="7580427C"/>
    <w:rsid w:val="776F7873"/>
    <w:rsid w:val="792A5156"/>
    <w:rsid w:val="79B50A3B"/>
    <w:rsid w:val="7B5D6256"/>
    <w:rsid w:val="7FB726CE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iPriority="99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iPriority="99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5">
    <w:name w:val="Table Grid"/>
    <w:qFormat/>
    <w:uiPriority w:val="0"/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3.xml"/><Relationship Id="rId7" Type="http://schemas.openxmlformats.org/officeDocument/2006/relationships/customXml" Target="../customXml/item2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A39A2F51C0BD46648DB6C7991F41A9EC_13</vt:lpwstr>
  </property>
</Properties>
</file>

<file path=customXml/item3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2052-12.1.0.17147</vt:lpwstr>
  </property>
  <property fmtid="{D5CDD505-2E9C-101B-9397-08002B2CF9AE}" pid="3" name="ICV">
    <vt:lpwstr>82CDE56663B547098C71A39B65AD60C6_13</vt:lpwstr>
  </property>
</Properties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eff44bdf-83de-4c48-928d-07c7c65281a5}">
  <ds:schemaRefs/>
</ds:datastoreItem>
</file>

<file path=customXml/itemProps3.xml><?xml version="1.0" encoding="utf-8"?>
<ds:datastoreItem xmlns:ds="http://schemas.openxmlformats.org/officeDocument/2006/customXml" ds:itemID="{9431e312-457c-4399-832c-e7b4cafc20b5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410</Words>
  <Characters>410</Characters>
  <Lines>0</Lines>
  <Paragraphs>0</Paragraphs>
  <TotalTime>0</TotalTime>
  <ScaleCrop>false</ScaleCrop>
  <LinksUpToDate>false</LinksUpToDate>
  <CharactersWithSpaces>413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2022-06-16T03:22:00Z</dcterms:created>
  <dc:creator>王冬冬</dc:creator>
  <cp:lastModifiedBy>王冬冬</cp:lastModifiedBy>
  <dcterms:modified xsi:type="dcterms:W3CDTF">2025-05-28T02:20:02Z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82CDE56663B547098C71A39B65AD60C6_13</vt:lpwstr>
  </property>
</Properties>
</file>