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拱梁结合段对接焊缝(环焊缝)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273.792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G1-1/YL2-2-F1-1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G1-1/YL2-2-F2-1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G7-1/YL2-10-F1-1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G7-1/YL2-10-F2-1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G1-2/YL6-2-F1-1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G1-2/YL6-2-F2-1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G7-2/YL6-10-F1-1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G7-2/YL6-10-F2-1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G1-3/ZL6-2-F1-1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G1-3/ZL6-2-F2-1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G7-3/ZL6-10-F1-1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G7-3/ZL6-10-F2-1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G1-4/ZL6-2-F1-1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G1-4/ZL6-2-F2-1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G7-4/ZL6-10-F1-1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G7-4/ZL6-10-F2-1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0~12.056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12.056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G1-1/YL2-2-F1-2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G1-1/YL2-2-F2-2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G7-1/YL2-10-F1-2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G7-1/YL2-10-F2-2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G1-2/YL6-2-F1-2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G1-2/YL6-2-F2-2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G7-2/YL6-10-F1-2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G7-2/YL6-10-F2-2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G1-3/ZL6-2-F1-2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G1-3/ZL6-2-F2-2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G7-3/ZL6-10-F1-2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G7-3/ZL6-10-F2-2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G1-4/ZL6-2-F1-2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G1-4/ZL6-2-F2-2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G7-4/ZL6-10-F1-2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G7-4/ZL6-10-F2-2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0~5.056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5.056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