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腹板与（顶、底）板角接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ZY-JD3-KT1A-FPP1-1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ZY-JD3-KT1A-FPP1-2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ZY-JD3-KT1A-FPP2-1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ZY-JD3-KT1A-FPP2-2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ZY-JD3-KT1A-FPP3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ZY-JD3-KT1A-FPP4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ZY-JD3-KT1B-FPP1-1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ZY-JD3-KT1B-FPP1-2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ZY-JD3-KT1B-FPP2-1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ZY-JD3-KT1B-FPP2-2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ZY-JD3-KT1B-FPP3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ZY-JD3-KT1B-FPP4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