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8"/>
        </w:rPr>
        <w:t>产品需求文档（PRD）</w:t>
      </w:r>
    </w:p>
    <w:p>
      <w:pPr>
        <w:jc w:val="center"/>
      </w:pPr>
      <w:r>
        <w:rPr>
          <w:color w:val="2E74B5"/>
          <w:sz w:val="32"/>
        </w:rPr>
        <w:t>每日饮食与运动追踪程序</w:t>
      </w:r>
    </w:p>
    <w:p/>
    <w:p>
      <w:pPr>
        <w:jc w:val="center"/>
      </w:pPr>
      <w:r>
        <w:t>版本：v1.0　　日期：2026年5月12日　　作者：Xinxue Wang</w:t>
      </w:r>
    </w:p>
    <w:p>
      <w:r>
        <w:br w:type="page"/>
      </w:r>
    </w:p>
    <w:p>
      <w:pPr>
        <w:spacing w:before="240" w:after="120"/>
      </w:pPr>
      <w:r>
        <w:rPr>
          <w:b/>
          <w:color w:val="1F497D"/>
          <w:sz w:val="36"/>
        </w:rPr>
        <w:t>一、产品概述</w:t>
      </w:r>
    </w:p>
    <w:p>
      <w:pPr>
        <w:spacing w:before="240" w:after="120"/>
      </w:pPr>
      <w:r>
        <w:rPr>
          <w:b/>
          <w:color w:val="2E74B5"/>
          <w:sz w:val="28"/>
        </w:rPr>
        <w:t>1.1 产品背景</w:t>
      </w:r>
    </w:p>
    <w:p>
      <w:r>
        <w:t>一款运行在浏览器中的个人健康追踪工具，帮助用户记录每日饮食摄入和运动消耗，评估三大营养素是否合理，并追踪热量缺口变化趋势。无需安装，打开即用。</w:t>
      </w:r>
    </w:p>
    <w:p>
      <w:pPr>
        <w:spacing w:before="240" w:after="120"/>
      </w:pPr>
      <w:r>
        <w:rPr>
          <w:b/>
          <w:color w:val="2E74B5"/>
          <w:sz w:val="28"/>
        </w:rPr>
        <w:t>1.2 目标用户</w:t>
      </w:r>
    </w:p>
    <w:p>
      <w:r>
        <w:t>有减脂、增肌或体重管理需求的个人用户，具备基本的智能手机和电脑使用能力。</w:t>
      </w:r>
    </w:p>
    <w:p>
      <w:pPr>
        <w:spacing w:before="240" w:after="120"/>
      </w:pPr>
      <w:r>
        <w:rPr>
          <w:b/>
          <w:color w:val="2E74B5"/>
          <w:sz w:val="28"/>
        </w:rPr>
        <w:t>1.3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技术</w:t>
            </w:r>
          </w:p>
        </w:tc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HTML + CSS + JavaScript</w:t>
            </w:r>
          </w:p>
        </w:tc>
        <w:tc>
          <w:tcPr>
            <w:tcW w:type="dxa" w:w="4392"/>
            <w:shd w:fill="DEEAF1" w:color="auto" w:val="clear"/>
          </w:tcPr>
          <w:p>
            <w:r>
              <w:t>纯前端单页应用，无需后端</w:t>
            </w:r>
          </w:p>
        </w:tc>
      </w:tr>
      <w:tr>
        <w:tc>
          <w:tcPr>
            <w:tcW w:type="dxa" w:w="4392"/>
          </w:tcPr>
          <w:p>
            <w:r>
              <w:t>浏览器 localStorage</w:t>
            </w:r>
          </w:p>
        </w:tc>
        <w:tc>
          <w:tcPr>
            <w:tcW w:type="dxa" w:w="4392"/>
          </w:tcPr>
          <w:p>
            <w:r>
              <w:t>本地数据持久化存储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GLM-4-Flash API（免费）</w:t>
            </w:r>
          </w:p>
        </w:tc>
        <w:tc>
          <w:tcPr>
            <w:tcW w:type="dxa" w:w="4392"/>
            <w:shd w:fill="DEEAF1" w:color="auto" w:val="clear"/>
          </w:tcPr>
          <w:p>
            <w:r>
              <w:t>AI 食物文字解析</w:t>
            </w:r>
          </w:p>
        </w:tc>
      </w:tr>
      <w:tr>
        <w:tc>
          <w:tcPr>
            <w:tcW w:type="dxa" w:w="4392"/>
          </w:tcPr>
          <w:p>
            <w:r>
              <w:t>GLM-4V-Flash API（免费）</w:t>
            </w:r>
          </w:p>
        </w:tc>
        <w:tc>
          <w:tcPr>
            <w:tcW w:type="dxa" w:w="4392"/>
          </w:tcPr>
          <w:p>
            <w:r>
              <w:t>营养成分表图片识别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Chart.js（CDN引入）</w:t>
            </w:r>
          </w:p>
        </w:tc>
        <w:tc>
          <w:tcPr>
            <w:tcW w:type="dxa" w:w="4392"/>
            <w:shd w:fill="DEEAF1" w:color="auto" w:val="clear"/>
          </w:tcPr>
          <w:p>
            <w:r>
              <w:t>图表展示</w:t>
            </w:r>
          </w:p>
        </w:tc>
      </w:tr>
    </w:tbl>
    <w:p>
      <w:pPr>
        <w:spacing w:before="240" w:after="120"/>
      </w:pPr>
      <w:r>
        <w:rPr>
          <w:b/>
          <w:color w:val="2E74B5"/>
          <w:sz w:val="28"/>
        </w:rPr>
        <w:t>1.4 不做的功能</w:t>
      </w:r>
    </w:p>
    <w:p>
      <w:pPr>
        <w:pStyle w:val="ListBullet"/>
        <w:spacing w:after="40"/>
        <w:ind w:left="360"/>
      </w:pPr>
      <w:r>
        <w:t>用户注册/登录账号</w:t>
      </w:r>
    </w:p>
    <w:p>
      <w:pPr>
        <w:pStyle w:val="ListBullet"/>
        <w:spacing w:after="40"/>
        <w:ind w:left="360"/>
      </w:pPr>
      <w:r>
        <w:t>云端数据同步</w:t>
      </w:r>
    </w:p>
    <w:p>
      <w:pPr>
        <w:pStyle w:val="ListBullet"/>
        <w:spacing w:after="40"/>
        <w:ind w:left="360"/>
      </w:pPr>
      <w:r>
        <w:t>社交分享功能</w:t>
      </w:r>
    </w:p>
    <w:p>
      <w:pPr>
        <w:pStyle w:val="ListBullet"/>
        <w:spacing w:after="40"/>
        <w:ind w:left="360"/>
      </w:pPr>
      <w:r>
        <w:t>食物数据库搜索（依赖 AI 解析）</w:t>
      </w:r>
    </w:p>
    <w:p/>
    <w:p>
      <w:pPr>
        <w:spacing w:before="240" w:after="120"/>
      </w:pPr>
      <w:r>
        <w:rPr>
          <w:b/>
          <w:color w:val="1F497D"/>
          <w:sz w:val="36"/>
        </w:rPr>
        <w:t>二、核心功能模块</w:t>
      </w:r>
    </w:p>
    <w:p>
      <w:pPr>
        <w:spacing w:before="240" w:after="120"/>
      </w:pPr>
      <w:r>
        <w:rPr>
          <w:b/>
          <w:color w:val="2E74B5"/>
          <w:sz w:val="28"/>
        </w:rPr>
        <w:t>模块一：个人信息管理</w:t>
      </w:r>
    </w:p>
    <w:p>
      <w:pPr>
        <w:spacing w:before="240" w:after="120"/>
      </w:pPr>
      <w:r>
        <w:rPr>
          <w:b/>
          <w:color w:val="404040"/>
          <w:sz w:val="24"/>
        </w:rPr>
        <w:t>2.1.1 首次设置（一次性录入）</w:t>
      </w:r>
    </w:p>
    <w:p>
      <w:r>
        <w:t>首次打开程序时弹出设置页面，填写后保存至本地，不再重复询问：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2E74B5" w:color="auto" w:val="clear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928"/>
            <w:shd w:fill="2E74B5" w:color="auto" w:val="clear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928"/>
            <w:shd w:fill="2E74B5" w:color="auto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928"/>
            <w:shd w:fill="DEEAF1" w:color="auto" w:val="clear"/>
          </w:tcPr>
          <w:p>
            <w:r>
              <w:t>姓名</w:t>
            </w:r>
          </w:p>
        </w:tc>
        <w:tc>
          <w:tcPr>
            <w:tcW w:type="dxa" w:w="2928"/>
            <w:shd w:fill="DEEAF1" w:color="auto" w:val="clear"/>
          </w:tcPr>
          <w:p>
            <w:r>
              <w:t>文本</w:t>
            </w:r>
          </w:p>
        </w:tc>
        <w:tc>
          <w:tcPr>
            <w:tcW w:type="dxa" w:w="2928"/>
            <w:shd w:fill="DEEAF1" w:color="auto" w:val="clear"/>
          </w:tcPr>
          <w:p>
            <w:r>
              <w:t>用于界面欢迎语</w:t>
            </w:r>
          </w:p>
        </w:tc>
      </w:tr>
      <w:tr>
        <w:tc>
          <w:tcPr>
            <w:tcW w:type="dxa" w:w="2928"/>
          </w:tcPr>
          <w:p>
            <w:r>
              <w:t>性别</w:t>
            </w:r>
          </w:p>
        </w:tc>
        <w:tc>
          <w:tcPr>
            <w:tcW w:type="dxa" w:w="2928"/>
          </w:tcPr>
          <w:p>
            <w:r>
              <w:t>单选</w:t>
            </w:r>
          </w:p>
        </w:tc>
        <w:tc>
          <w:tcPr>
            <w:tcW w:type="dxa" w:w="2928"/>
          </w:tcPr>
          <w:p>
            <w:r>
              <w:t>男 / 女</w:t>
            </w:r>
          </w:p>
        </w:tc>
      </w:tr>
      <w:tr>
        <w:tc>
          <w:tcPr>
            <w:tcW w:type="dxa" w:w="2928"/>
            <w:shd w:fill="DEEAF1" w:color="auto" w:val="clear"/>
          </w:tcPr>
          <w:p>
            <w:r>
              <w:t>身高</w:t>
            </w:r>
          </w:p>
        </w:tc>
        <w:tc>
          <w:tcPr>
            <w:tcW w:type="dxa" w:w="2928"/>
            <w:shd w:fill="DEEAF1" w:color="auto" w:val="clear"/>
          </w:tcPr>
          <w:p>
            <w:r>
              <w:t>数字</w:t>
            </w:r>
          </w:p>
        </w:tc>
        <w:tc>
          <w:tcPr>
            <w:tcW w:type="dxa" w:w="2928"/>
            <w:shd w:fill="DEEAF1" w:color="auto" w:val="clear"/>
          </w:tcPr>
          <w:p>
            <w:r>
              <w:t>单位：cm</w:t>
            </w:r>
          </w:p>
        </w:tc>
      </w:tr>
      <w:tr>
        <w:tc>
          <w:tcPr>
            <w:tcW w:type="dxa" w:w="2928"/>
          </w:tcPr>
          <w:p>
            <w:r>
              <w:t>出生日期</w:t>
            </w:r>
          </w:p>
        </w:tc>
        <w:tc>
          <w:tcPr>
            <w:tcW w:type="dxa" w:w="2928"/>
          </w:tcPr>
          <w:p>
            <w:r>
              <w:t>日期选择器</w:t>
            </w:r>
          </w:p>
        </w:tc>
        <w:tc>
          <w:tcPr>
            <w:tcW w:type="dxa" w:w="2928"/>
          </w:tcPr>
          <w:p>
            <w:r>
              <w:t>用于计算年龄</w:t>
            </w:r>
          </w:p>
        </w:tc>
      </w:tr>
      <w:tr>
        <w:tc>
          <w:tcPr>
            <w:tcW w:type="dxa" w:w="2928"/>
            <w:shd w:fill="DEEAF1" w:color="auto" w:val="clear"/>
          </w:tcPr>
          <w:p>
            <w:r>
              <w:t>目标体重</w:t>
            </w:r>
          </w:p>
        </w:tc>
        <w:tc>
          <w:tcPr>
            <w:tcW w:type="dxa" w:w="2928"/>
            <w:shd w:fill="DEEAF1" w:color="auto" w:val="clear"/>
          </w:tcPr>
          <w:p>
            <w:r>
              <w:t>数字</w:t>
            </w:r>
          </w:p>
        </w:tc>
        <w:tc>
          <w:tcPr>
            <w:tcW w:type="dxa" w:w="2928"/>
            <w:shd w:fill="DEEAF1" w:color="auto" w:val="clear"/>
          </w:tcPr>
          <w:p>
            <w:r>
              <w:t>单位：kg</w:t>
            </w:r>
          </w:p>
        </w:tc>
      </w:tr>
      <w:tr>
        <w:tc>
          <w:tcPr>
            <w:tcW w:type="dxa" w:w="2928"/>
          </w:tcPr>
          <w:p>
            <w:r>
              <w:t>饮食目标</w:t>
            </w:r>
          </w:p>
        </w:tc>
        <w:tc>
          <w:tcPr>
            <w:tcW w:type="dxa" w:w="2928"/>
          </w:tcPr>
          <w:p>
            <w:r>
              <w:t>单选</w:t>
            </w:r>
          </w:p>
        </w:tc>
        <w:tc>
          <w:tcPr>
            <w:tcW w:type="dxa" w:w="2928"/>
          </w:tcPr>
          <w:p>
            <w:r>
              <w:t>减脂 / 增肌 / 维持体重</w:t>
            </w:r>
          </w:p>
        </w:tc>
      </w:tr>
      <w:tr>
        <w:tc>
          <w:tcPr>
            <w:tcW w:type="dxa" w:w="2928"/>
            <w:shd w:fill="DEEAF1" w:color="auto" w:val="clear"/>
          </w:tcPr>
          <w:p>
            <w:r>
              <w:t>GLM API Key</w:t>
            </w:r>
          </w:p>
        </w:tc>
        <w:tc>
          <w:tcPr>
            <w:tcW w:type="dxa" w:w="2928"/>
            <w:shd w:fill="DEEAF1" w:color="auto" w:val="clear"/>
          </w:tcPr>
          <w:p>
            <w:r>
              <w:t>文本</w:t>
            </w:r>
          </w:p>
        </w:tc>
        <w:tc>
          <w:tcPr>
            <w:tcW w:type="dxa" w:w="2928"/>
            <w:shd w:fill="DEEAF1" w:color="auto" w:val="clear"/>
          </w:tcPr>
          <w:p>
            <w:r>
              <w:t>用于调用 AI 解析功能</w:t>
            </w:r>
          </w:p>
        </w:tc>
      </w:tr>
    </w:tbl>
    <w:p>
      <w:pPr>
        <w:spacing w:before="240" w:after="120"/>
      </w:pPr>
      <w:r>
        <w:rPr>
          <w:b/>
          <w:color w:val="404040"/>
          <w:sz w:val="24"/>
        </w:rPr>
        <w:t>2.1.2 可随时修改的信息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当前体重</w:t>
            </w:r>
          </w:p>
        </w:tc>
        <w:tc>
          <w:tcPr>
            <w:tcW w:type="dxa" w:w="4392"/>
            <w:shd w:fill="DEEAF1" w:color="auto" w:val="clear"/>
          </w:tcPr>
          <w:p>
            <w:r>
              <w:t>每次修改自动记录时间戳，写入体重历史</w:t>
            </w:r>
          </w:p>
        </w:tc>
      </w:tr>
      <w:tr>
        <w:tc>
          <w:tcPr>
            <w:tcW w:type="dxa" w:w="4392"/>
          </w:tcPr>
          <w:p>
            <w:r>
              <w:t>活动水平</w:t>
            </w:r>
          </w:p>
        </w:tc>
        <w:tc>
          <w:tcPr>
            <w:tcW w:type="dxa" w:w="4392"/>
          </w:tcPr>
          <w:p>
            <w:r>
              <w:t>久坐 / 轻度活动 / 中度活动 / 高度活动 / 极高活动</w:t>
            </w:r>
          </w:p>
        </w:tc>
      </w:tr>
    </w:tbl>
    <w:p>
      <w:pPr>
        <w:spacing w:before="240" w:after="120"/>
      </w:pPr>
      <w:r>
        <w:rPr>
          <w:b/>
          <w:color w:val="404040"/>
          <w:sz w:val="24"/>
        </w:rPr>
        <w:t>2.1.3 TDEE 自动计算</w:t>
      </w:r>
    </w:p>
    <w:p>
      <w:r>
        <w:t>每次打开程序时，根据已保存的个人信息自动计算当日 TDEE（每日总能量消耗）：</w:t>
      </w:r>
    </w:p>
    <w:p>
      <w:pPr>
        <w:pStyle w:val="ListBullet"/>
        <w:spacing w:after="40"/>
        <w:ind w:left="360"/>
      </w:pPr>
      <w:r>
        <w:t>基础代谢率（BMR）：使用 Mifflin-St Jeor 公式</w:t>
      </w:r>
    </w:p>
    <w:p>
      <w:pPr>
        <w:pStyle w:val="ListBullet"/>
        <w:spacing w:after="40"/>
        <w:ind w:left="360"/>
      </w:pPr>
      <w:r>
        <w:t>TDEE = BMR × 活动系数</w:t>
      </w:r>
    </w:p>
    <w:p/>
    <w:p>
      <w:pPr>
        <w:spacing w:before="240" w:after="120"/>
      </w:pPr>
      <w:r>
        <w:rPr>
          <w:b/>
          <w:color w:val="2E74B5"/>
          <w:sz w:val="28"/>
        </w:rPr>
        <w:t>模块二：每日饮食录入</w:t>
      </w:r>
    </w:p>
    <w:p>
      <w:pPr>
        <w:spacing w:before="240" w:after="120"/>
      </w:pPr>
      <w:r>
        <w:rPr>
          <w:b/>
          <w:color w:val="404040"/>
          <w:sz w:val="24"/>
        </w:rPr>
        <w:t>2.2.1 AI 文字解析录入</w:t>
      </w:r>
    </w:p>
    <w:p>
      <w:r>
        <w:t>用户用自然语言描述饮食，AI 自动解析为结构化营养数据。</w:t>
      </w:r>
    </w:p>
    <w:p>
      <w:r>
        <w:t>交互流程：</w:t>
      </w:r>
    </w:p>
    <w:p>
      <w:pPr>
        <w:pStyle w:val="ListBullet"/>
        <w:spacing w:after="40"/>
        <w:ind w:left="360"/>
      </w:pPr>
      <w:r>
        <w:t>用户输入，例如："我今天吃了300g番茄牛肉意面，113g水浸金枪鱼罐头，500ml豆浆"</w:t>
      </w:r>
    </w:p>
    <w:p>
      <w:pPr>
        <w:pStyle w:val="ListBullet"/>
        <w:spacing w:after="40"/>
        <w:ind w:left="360"/>
      </w:pPr>
      <w:r>
        <w:t>程序调用 GLM-4-Flash API 解析</w:t>
      </w:r>
    </w:p>
    <w:p>
      <w:pPr>
        <w:pStyle w:val="ListBullet"/>
        <w:spacing w:after="40"/>
        <w:ind w:left="360"/>
      </w:pPr>
      <w:r>
        <w:t>返回可编辑表格供用户核对修改</w:t>
      </w:r>
    </w:p>
    <w:p>
      <w:pPr>
        <w:pStyle w:val="ListBullet"/>
        <w:spacing w:after="40"/>
        <w:ind w:left="360"/>
      </w:pPr>
      <w:r>
        <w:t>用户确认后点击"全部添加到记录"入账</w:t>
      </w:r>
    </w:p>
    <w:p/>
    <w:p>
      <w:r>
        <w:t>返回字段：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食物名称</w:t>
            </w:r>
          </w:p>
        </w:tc>
        <w:tc>
          <w:tcPr>
            <w:tcW w:type="dxa" w:w="4392"/>
            <w:shd w:fill="DEEAF1" w:color="auto" w:val="clear"/>
          </w:tcPr>
          <w:p>
            <w:r>
              <w:t>可编辑</w:t>
            </w:r>
          </w:p>
        </w:tc>
      </w:tr>
      <w:tr>
        <w:tc>
          <w:tcPr>
            <w:tcW w:type="dxa" w:w="4392"/>
          </w:tcPr>
          <w:p>
            <w:r>
              <w:t>分量（g）</w:t>
            </w:r>
          </w:p>
        </w:tc>
        <w:tc>
          <w:tcPr>
            <w:tcW w:type="dxa" w:w="4392"/>
          </w:tcPr>
          <w:p>
            <w:r>
              <w:t>可编辑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热量（kcal/100g）</w:t>
            </w:r>
          </w:p>
        </w:tc>
        <w:tc>
          <w:tcPr>
            <w:tcW w:type="dxa" w:w="4392"/>
            <w:shd w:fill="DEEAF1" w:color="auto" w:val="clear"/>
          </w:tcPr>
          <w:p>
            <w:r>
              <w:t>可编辑</w:t>
            </w:r>
          </w:p>
        </w:tc>
      </w:tr>
      <w:tr>
        <w:tc>
          <w:tcPr>
            <w:tcW w:type="dxa" w:w="4392"/>
          </w:tcPr>
          <w:p>
            <w:r>
              <w:t>蛋白质（g/100g）</w:t>
            </w:r>
          </w:p>
        </w:tc>
        <w:tc>
          <w:tcPr>
            <w:tcW w:type="dxa" w:w="4392"/>
          </w:tcPr>
          <w:p>
            <w:r>
              <w:t>可编辑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碳水（g/100g）</w:t>
            </w:r>
          </w:p>
        </w:tc>
        <w:tc>
          <w:tcPr>
            <w:tcW w:type="dxa" w:w="4392"/>
            <w:shd w:fill="DEEAF1" w:color="auto" w:val="clear"/>
          </w:tcPr>
          <w:p>
            <w:r>
              <w:t>可编辑，按公式自动推算</w:t>
            </w:r>
          </w:p>
        </w:tc>
      </w:tr>
      <w:tr>
        <w:tc>
          <w:tcPr>
            <w:tcW w:type="dxa" w:w="4392"/>
          </w:tcPr>
          <w:p>
            <w:r>
              <w:t>脂肪（g/100g）</w:t>
            </w:r>
          </w:p>
        </w:tc>
        <w:tc>
          <w:tcPr>
            <w:tcW w:type="dxa" w:w="4392"/>
          </w:tcPr>
          <w:p>
            <w:r>
              <w:t>可编辑</w:t>
            </w:r>
          </w:p>
        </w:tc>
      </w:tr>
    </w:tbl>
    <w:p/>
    <w:p>
      <w:r>
        <w:t>AI 解析 Prompt 要求：</w:t>
      </w:r>
    </w:p>
    <w:p>
      <w:pPr>
        <w:pStyle w:val="ListBullet"/>
        <w:spacing w:after="40"/>
        <w:ind w:left="360"/>
      </w:pPr>
      <w:r>
        <w:t>复合食物（炒菜、意面等）必须拆解为食材，各食材重量之和等于总重量</w:t>
      </w:r>
    </w:p>
    <w:p>
      <w:pPr>
        <w:pStyle w:val="ListBullet"/>
        <w:spacing w:after="40"/>
        <w:ind w:left="360"/>
      </w:pPr>
      <w:r>
        <w:t>数据参考中国食物成分表标准值</w:t>
      </w:r>
    </w:p>
    <w:p>
      <w:pPr>
        <w:pStyle w:val="ListBullet"/>
        <w:spacing w:after="40"/>
        <w:ind w:left="360"/>
      </w:pPr>
      <w:r>
        <w:t>区分生重与熟重状态</w:t>
      </w:r>
    </w:p>
    <w:p>
      <w:pPr>
        <w:pStyle w:val="ListBullet"/>
        <w:spacing w:after="40"/>
        <w:ind w:left="360"/>
      </w:pPr>
      <w:r>
        <w:t>返回 JSON 格式，不输出多余文字</w:t>
      </w:r>
    </w:p>
    <w:p>
      <w:pPr>
        <w:spacing w:before="240" w:after="120"/>
      </w:pPr>
      <w:r>
        <w:rPr>
          <w:b/>
          <w:color w:val="404040"/>
          <w:sz w:val="24"/>
        </w:rPr>
        <w:t>2.2.2 拍照识别 Nutrition Facts 录入</w:t>
      </w:r>
    </w:p>
    <w:p>
      <w:r>
        <w:t>用户拍摄食品包装上的营养成分表，AI 自动识别并录入。</w:t>
      </w:r>
    </w:p>
    <w:p>
      <w:r>
        <w:t>交互流程：</w:t>
      </w:r>
    </w:p>
    <w:p>
      <w:pPr>
        <w:pStyle w:val="ListBullet"/>
        <w:spacing w:after="40"/>
        <w:ind w:left="360"/>
      </w:pPr>
      <w:r>
        <w:t>用户点击"拍照识别"按钮</w:t>
      </w:r>
    </w:p>
    <w:p>
      <w:pPr>
        <w:pStyle w:val="ListBullet"/>
        <w:spacing w:after="40"/>
        <w:ind w:left="360"/>
      </w:pPr>
      <w:r>
        <w:t>选择上传或拍摄 Nutrition Facts 照片</w:t>
      </w:r>
    </w:p>
    <w:p>
      <w:pPr>
        <w:pStyle w:val="ListBullet"/>
        <w:spacing w:after="40"/>
        <w:ind w:left="360"/>
      </w:pPr>
      <w:r>
        <w:t>调用 GLM-4V-Flash 视觉模型识别</w:t>
      </w:r>
    </w:p>
    <w:p>
      <w:pPr>
        <w:pStyle w:val="ListBullet"/>
        <w:spacing w:after="40"/>
        <w:ind w:left="360"/>
      </w:pPr>
      <w:r>
        <w:t>自动提取：每份克重、热量、脂肪、碳水、蛋白质</w:t>
      </w:r>
    </w:p>
    <w:p>
      <w:pPr>
        <w:pStyle w:val="ListBullet"/>
        <w:spacing w:after="40"/>
        <w:ind w:left="360"/>
      </w:pPr>
      <w:r>
        <w:t>支持中英文两种营养成分表格式</w:t>
      </w:r>
    </w:p>
    <w:p>
      <w:pPr>
        <w:pStyle w:val="ListBullet"/>
        <w:spacing w:after="40"/>
        <w:ind w:left="360"/>
      </w:pPr>
      <w:r>
        <w:t>识别失败时提示用户手动输入</w:t>
      </w:r>
    </w:p>
    <w:p>
      <w:pPr>
        <w:spacing w:before="240" w:after="120"/>
      </w:pPr>
      <w:r>
        <w:rPr>
          <w:b/>
          <w:color w:val="404040"/>
          <w:sz w:val="24"/>
        </w:rPr>
        <w:t>2.2.3 手动录入</w:t>
      </w:r>
    </w:p>
    <w:p>
      <w:r>
        <w:t>提供手动添加食物的表单，字段同上，供无法使用 AI 时备用。</w:t>
      </w:r>
    </w:p>
    <w:p/>
    <w:p>
      <w:pPr>
        <w:spacing w:before="240" w:after="120"/>
      </w:pPr>
      <w:r>
        <w:rPr>
          <w:b/>
          <w:color w:val="2E74B5"/>
          <w:sz w:val="28"/>
        </w:rPr>
        <w:t>模块三：运动记录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运动类型</w:t>
            </w:r>
          </w:p>
        </w:tc>
        <w:tc>
          <w:tcPr>
            <w:tcW w:type="dxa" w:w="4392"/>
            <w:shd w:fill="DEEAF1" w:color="auto" w:val="clear"/>
          </w:tcPr>
          <w:p>
            <w:r>
              <w:t>文本输入或下拉选择常见运动</w:t>
            </w:r>
          </w:p>
        </w:tc>
      </w:tr>
      <w:tr>
        <w:tc>
          <w:tcPr>
            <w:tcW w:type="dxa" w:w="4392"/>
          </w:tcPr>
          <w:p>
            <w:r>
              <w:t>时长</w:t>
            </w:r>
          </w:p>
        </w:tc>
        <w:tc>
          <w:tcPr>
            <w:tcW w:type="dxa" w:w="4392"/>
          </w:tcPr>
          <w:p>
            <w:r>
              <w:t>单位：分钟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消耗热量</w:t>
            </w:r>
          </w:p>
        </w:tc>
        <w:tc>
          <w:tcPr>
            <w:tcW w:type="dxa" w:w="4392"/>
            <w:shd w:fill="DEEAF1" w:color="auto" w:val="clear"/>
          </w:tcPr>
          <w:p>
            <w:r>
              <w:t>手动输入或按运动类型自动估算</w:t>
            </w:r>
          </w:p>
        </w:tc>
      </w:tr>
    </w:tbl>
    <w:p/>
    <w:p>
      <w:pPr>
        <w:spacing w:before="240" w:after="120"/>
      </w:pPr>
      <w:r>
        <w:rPr>
          <w:b/>
          <w:color w:val="2E74B5"/>
          <w:sz w:val="28"/>
        </w:rPr>
        <w:t>模块四：每日汇总看板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热量摄入</w:t>
            </w:r>
          </w:p>
        </w:tc>
        <w:tc>
          <w:tcPr>
            <w:tcW w:type="dxa" w:w="4392"/>
            <w:shd w:fill="DEEAF1" w:color="auto" w:val="clear"/>
          </w:tcPr>
          <w:p>
            <w:r>
              <w:t>当日总摄入 kcal</w:t>
            </w:r>
          </w:p>
        </w:tc>
      </w:tr>
      <w:tr>
        <w:tc>
          <w:tcPr>
            <w:tcW w:type="dxa" w:w="4392"/>
          </w:tcPr>
          <w:p>
            <w:r>
              <w:t>TDEE</w:t>
            </w:r>
          </w:p>
        </w:tc>
        <w:tc>
          <w:tcPr>
            <w:tcW w:type="dxa" w:w="4392"/>
          </w:tcPr>
          <w:p>
            <w:r>
              <w:t>根据个人信息自动计算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运动消耗</w:t>
            </w:r>
          </w:p>
        </w:tc>
        <w:tc>
          <w:tcPr>
            <w:tcW w:type="dxa" w:w="4392"/>
            <w:shd w:fill="DEEAF1" w:color="auto" w:val="clear"/>
          </w:tcPr>
          <w:p>
            <w:r>
              <w:t>当日运动总消耗 kcal</w:t>
            </w:r>
          </w:p>
        </w:tc>
      </w:tr>
      <w:tr>
        <w:tc>
          <w:tcPr>
            <w:tcW w:type="dxa" w:w="4392"/>
          </w:tcPr>
          <w:p>
            <w:r>
              <w:t>热量缺口</w:t>
            </w:r>
          </w:p>
        </w:tc>
        <w:tc>
          <w:tcPr>
            <w:tcW w:type="dxa" w:w="4392"/>
          </w:tcPr>
          <w:p>
            <w:r>
              <w:t>TDEE + 运动消耗 - 热量摄入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蛋白质摄入</w:t>
            </w:r>
          </w:p>
        </w:tc>
        <w:tc>
          <w:tcPr>
            <w:tcW w:type="dxa" w:w="4392"/>
            <w:shd w:fill="DEEAF1" w:color="auto" w:val="clear"/>
          </w:tcPr>
          <w:p>
            <w:r>
              <w:t>当日总量（g）及占目标百分比</w:t>
            </w:r>
          </w:p>
        </w:tc>
      </w:tr>
      <w:tr>
        <w:tc>
          <w:tcPr>
            <w:tcW w:type="dxa" w:w="4392"/>
          </w:tcPr>
          <w:p>
            <w:r>
              <w:t>碳水摄入</w:t>
            </w:r>
          </w:p>
        </w:tc>
        <w:tc>
          <w:tcPr>
            <w:tcW w:type="dxa" w:w="4392"/>
          </w:tcPr>
          <w:p>
            <w:r>
              <w:t>当日总量（g）及占目标百分比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脂肪摄入</w:t>
            </w:r>
          </w:p>
        </w:tc>
        <w:tc>
          <w:tcPr>
            <w:tcW w:type="dxa" w:w="4392"/>
            <w:shd w:fill="DEEAF1" w:color="auto" w:val="clear"/>
          </w:tcPr>
          <w:p>
            <w:r>
              <w:t>当日总量（g）及占目标百分比</w:t>
            </w:r>
          </w:p>
        </w:tc>
      </w:tr>
    </w:tbl>
    <w:p/>
    <w:p>
      <w:pPr>
        <w:spacing w:before="240" w:after="120"/>
      </w:pPr>
      <w:r>
        <w:rPr>
          <w:b/>
          <w:color w:val="2E74B5"/>
          <w:sz w:val="28"/>
        </w:rPr>
        <w:t>模块五：历史追踪与图表</w:t>
      </w:r>
    </w:p>
    <w:p>
      <w:pPr>
        <w:spacing w:before="240" w:after="120"/>
      </w:pPr>
      <w:r>
        <w:rPr>
          <w:b/>
          <w:color w:val="404040"/>
          <w:sz w:val="24"/>
        </w:rPr>
        <w:t>2.5.1 每日自动存储数据</w:t>
      </w:r>
    </w:p>
    <w:p>
      <w:pPr>
        <w:pStyle w:val="ListBullet"/>
        <w:spacing w:after="40"/>
        <w:ind w:left="360"/>
      </w:pPr>
      <w:r>
        <w:t>日期</w:t>
      </w:r>
    </w:p>
    <w:p>
      <w:pPr>
        <w:pStyle w:val="ListBullet"/>
        <w:spacing w:after="40"/>
        <w:ind w:left="360"/>
      </w:pPr>
      <w:r>
        <w:t>当日体重（如有更新）</w:t>
      </w:r>
    </w:p>
    <w:p>
      <w:pPr>
        <w:pStyle w:val="ListBullet"/>
        <w:spacing w:after="40"/>
        <w:ind w:left="360"/>
      </w:pPr>
      <w:r>
        <w:t>活动水平</w:t>
      </w:r>
    </w:p>
    <w:p>
      <w:pPr>
        <w:pStyle w:val="ListBullet"/>
        <w:spacing w:after="40"/>
        <w:ind w:left="360"/>
      </w:pPr>
      <w:r>
        <w:t>三大营养素摄入总量</w:t>
      </w:r>
    </w:p>
    <w:p>
      <w:pPr>
        <w:pStyle w:val="ListBullet"/>
        <w:spacing w:after="40"/>
        <w:ind w:left="360"/>
      </w:pPr>
      <w:r>
        <w:t>运动消耗热量</w:t>
      </w:r>
    </w:p>
    <w:p>
      <w:pPr>
        <w:pStyle w:val="ListBullet"/>
        <w:spacing w:after="40"/>
        <w:ind w:left="360"/>
      </w:pPr>
      <w:r>
        <w:t>热量缺口</w:t>
      </w:r>
    </w:p>
    <w:p>
      <w:pPr>
        <w:spacing w:before="240" w:after="120"/>
      </w:pPr>
      <w:r>
        <w:rPr>
          <w:b/>
          <w:color w:val="404040"/>
          <w:sz w:val="24"/>
        </w:rPr>
        <w:t>2.5.2 图表展示（支持切换 7天 / 30天）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2E74B5" w:color="auto" w:val="clear"/>
          </w:tcPr>
          <w:p>
            <w:r>
              <w:rPr>
                <w:b/>
                <w:color w:val="FFFFFF"/>
              </w:rPr>
              <w:t>图表</w:t>
            </w:r>
          </w:p>
        </w:tc>
        <w:tc>
          <w:tcPr>
            <w:tcW w:type="dxa" w:w="2928"/>
            <w:shd w:fill="2E74B5" w:color="auto" w:val="clear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928"/>
            <w:shd w:fill="2E74B5" w:color="auto" w:val="clea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2928"/>
            <w:shd w:fill="DEEAF1" w:color="auto" w:val="clear"/>
          </w:tcPr>
          <w:p>
            <w:r>
              <w:t>体重变化</w:t>
            </w:r>
          </w:p>
        </w:tc>
        <w:tc>
          <w:tcPr>
            <w:tcW w:type="dxa" w:w="2928"/>
            <w:shd w:fill="DEEAF1" w:color="auto" w:val="clear"/>
          </w:tcPr>
          <w:p>
            <w:r>
              <w:t>折线图</w:t>
            </w:r>
          </w:p>
        </w:tc>
        <w:tc>
          <w:tcPr>
            <w:tcW w:type="dxa" w:w="2928"/>
            <w:shd w:fill="DEEAF1" w:color="auto" w:val="clear"/>
          </w:tcPr>
          <w:p>
            <w:r>
              <w:t>X轴日期，Y轴体重（kg），显示目标体重参考线</w:t>
            </w:r>
          </w:p>
        </w:tc>
      </w:tr>
      <w:tr>
        <w:tc>
          <w:tcPr>
            <w:tcW w:type="dxa" w:w="2928"/>
          </w:tcPr>
          <w:p>
            <w:r>
              <w:t>热量摄入 vs TDEE</w:t>
            </w:r>
          </w:p>
        </w:tc>
        <w:tc>
          <w:tcPr>
            <w:tcW w:type="dxa" w:w="2928"/>
          </w:tcPr>
          <w:p>
            <w:r>
              <w:t>柱状图</w:t>
            </w:r>
          </w:p>
        </w:tc>
        <w:tc>
          <w:tcPr>
            <w:tcW w:type="dxa" w:w="2928"/>
          </w:tcPr>
          <w:p>
            <w:r>
              <w:t>摄入热量（蓝）与 TDEE（灰色参考线）对比</w:t>
            </w:r>
          </w:p>
        </w:tc>
      </w:tr>
      <w:tr>
        <w:tc>
          <w:tcPr>
            <w:tcW w:type="dxa" w:w="2928"/>
            <w:shd w:fill="DEEAF1" w:color="auto" w:val="clear"/>
          </w:tcPr>
          <w:p>
            <w:r>
              <w:t>三大营养素达标</w:t>
            </w:r>
          </w:p>
        </w:tc>
        <w:tc>
          <w:tcPr>
            <w:tcW w:type="dxa" w:w="2928"/>
            <w:shd w:fill="DEEAF1" w:color="auto" w:val="clear"/>
          </w:tcPr>
          <w:p>
            <w:r>
              <w:t>折线图</w:t>
            </w:r>
          </w:p>
        </w:tc>
        <w:tc>
          <w:tcPr>
            <w:tcW w:type="dxa" w:w="2928"/>
            <w:shd w:fill="DEEAF1" w:color="auto" w:val="clear"/>
          </w:tcPr>
          <w:p>
            <w:r>
              <w:t>蛋白质（橙）/ 碳水（绿）/ 脂肪（黄）每日折线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1F497D"/>
          <w:sz w:val="36"/>
        </w:rPr>
        <w:t>三、用户流程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首次打开</w:t>
            </w:r>
          </w:p>
        </w:tc>
        <w:tc>
          <w:tcPr>
            <w:tcW w:type="dxa" w:w="4392"/>
            <w:shd w:fill="DEEAF1" w:color="auto" w:val="clear"/>
          </w:tcPr>
          <w:p>
            <w:r>
              <w:t>填写个人基本信息 + GLM API Key</w:t>
            </w:r>
          </w:p>
        </w:tc>
      </w:tr>
      <w:tr>
        <w:tc>
          <w:tcPr>
            <w:tcW w:type="dxa" w:w="4392"/>
          </w:tcPr>
          <w:p>
            <w:r>
              <w:t>进入主页</w:t>
            </w:r>
          </w:p>
        </w:tc>
        <w:tc>
          <w:tcPr>
            <w:tcW w:type="dxa" w:w="4392"/>
          </w:tcPr>
          <w:p>
            <w:r>
              <w:t>显示当日 TDEE 和各营养素目标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录入饮食</w:t>
            </w:r>
          </w:p>
        </w:tc>
        <w:tc>
          <w:tcPr>
            <w:tcW w:type="dxa" w:w="4392"/>
            <w:shd w:fill="DEEAF1" w:color="auto" w:val="clear"/>
          </w:tcPr>
          <w:p>
            <w:r>
              <w:t>文字描述 / 拍照识别 / 手动三种方式</w:t>
            </w:r>
          </w:p>
        </w:tc>
      </w:tr>
      <w:tr>
        <w:tc>
          <w:tcPr>
            <w:tcW w:type="dxa" w:w="4392"/>
          </w:tcPr>
          <w:p>
            <w:r>
              <w:t>AI 解析</w:t>
            </w:r>
          </w:p>
        </w:tc>
        <w:tc>
          <w:tcPr>
            <w:tcW w:type="dxa" w:w="4392"/>
          </w:tcPr>
          <w:p>
            <w:r>
              <w:t>核对编辑后确认入账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录入运动</w:t>
            </w:r>
          </w:p>
        </w:tc>
        <w:tc>
          <w:tcPr>
            <w:tcW w:type="dxa" w:w="4392"/>
            <w:shd w:fill="DEEAF1" w:color="auto" w:val="clear"/>
          </w:tcPr>
          <w:p>
            <w:r>
              <w:t>可选，记录运动类型和消耗</w:t>
            </w:r>
          </w:p>
        </w:tc>
      </w:tr>
      <w:tr>
        <w:tc>
          <w:tcPr>
            <w:tcW w:type="dxa" w:w="4392"/>
          </w:tcPr>
          <w:p>
            <w:r>
              <w:t>查看汇总</w:t>
            </w:r>
          </w:p>
        </w:tc>
        <w:tc>
          <w:tcPr>
            <w:tcW w:type="dxa" w:w="4392"/>
          </w:tcPr>
          <w:p>
            <w:r>
              <w:t>当日热量缺口和营养素达标情况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查看图表</w:t>
            </w:r>
          </w:p>
        </w:tc>
        <w:tc>
          <w:tcPr>
            <w:tcW w:type="dxa" w:w="4392"/>
            <w:shd w:fill="DEEAF1" w:color="auto" w:val="clear"/>
          </w:tcPr>
          <w:p>
            <w:r>
              <w:t>历史趋势，可切换7天/30天</w:t>
            </w:r>
          </w:p>
        </w:tc>
      </w:tr>
    </w:tbl>
    <w:p/>
    <w:p>
      <w:pPr>
        <w:spacing w:before="240" w:after="120"/>
      </w:pPr>
      <w:r>
        <w:rPr>
          <w:b/>
          <w:color w:val="1F497D"/>
          <w:sz w:val="36"/>
        </w:rPr>
        <w:t>四、界面要求</w:t>
      </w:r>
    </w:p>
    <w:p>
      <w:pPr>
        <w:spacing w:before="240" w:after="120"/>
      </w:pPr>
      <w:r>
        <w:rPr>
          <w:b/>
          <w:color w:val="2E74B5"/>
          <w:sz w:val="28"/>
        </w:rPr>
        <w:t>4.1 导航结构</w:t>
      </w:r>
    </w:p>
    <w:p>
      <w:r>
        <w:t>底部或顶部导航栏，包含三个页面：</w:t>
      </w:r>
    </w:p>
    <w:p>
      <w:pPr>
        <w:pStyle w:val="ListBullet"/>
        <w:spacing w:after="40"/>
        <w:ind w:left="360"/>
      </w:pPr>
      <w:r>
        <w:t>今日记录（默认首页）</w:t>
      </w:r>
    </w:p>
    <w:p>
      <w:pPr>
        <w:pStyle w:val="ListBullet"/>
        <w:spacing w:after="40"/>
        <w:ind w:left="360"/>
      </w:pPr>
      <w:r>
        <w:t>历史图表</w:t>
      </w:r>
    </w:p>
    <w:p>
      <w:pPr>
        <w:pStyle w:val="ListBullet"/>
        <w:spacing w:after="40"/>
        <w:ind w:left="360"/>
      </w:pPr>
      <w:r>
        <w:t>个人设置</w:t>
      </w:r>
    </w:p>
    <w:p>
      <w:pPr>
        <w:spacing w:before="240" w:after="120"/>
      </w:pPr>
      <w:r>
        <w:rPr>
          <w:b/>
          <w:color w:val="2E74B5"/>
          <w:sz w:val="28"/>
        </w:rPr>
        <w:t>4.2 视觉风格</w:t>
      </w:r>
    </w:p>
    <w:p>
      <w:pPr>
        <w:pStyle w:val="ListBullet"/>
        <w:spacing w:after="40"/>
        <w:ind w:left="360"/>
      </w:pPr>
      <w:r>
        <w:t>简洁现代，以白色/浅灰为主色调</w:t>
      </w:r>
    </w:p>
    <w:p>
      <w:pPr>
        <w:pStyle w:val="ListBullet"/>
        <w:spacing w:after="40"/>
        <w:ind w:left="360"/>
      </w:pPr>
      <w:r>
        <w:t>数据卡片式布局</w:t>
      </w:r>
    </w:p>
    <w:p>
      <w:pPr>
        <w:pStyle w:val="ListBullet"/>
        <w:spacing w:after="40"/>
        <w:ind w:left="360"/>
      </w:pPr>
      <w:r>
        <w:t>营养素用不同颜色区分：蛋白质橙色、碳水绿色、脂肪黄色</w:t>
      </w:r>
    </w:p>
    <w:p>
      <w:pPr>
        <w:pStyle w:val="ListBullet"/>
        <w:spacing w:after="40"/>
        <w:ind w:left="360"/>
      </w:pPr>
      <w:r>
        <w:t>支持手机端浏览（响应式布局）</w:t>
      </w:r>
    </w:p>
    <w:p>
      <w:pPr>
        <w:spacing w:before="240" w:after="120"/>
      </w:pPr>
      <w:r>
        <w:rPr>
          <w:b/>
          <w:color w:val="2E74B5"/>
          <w:sz w:val="28"/>
        </w:rPr>
        <w:t>4.3 交互细节</w:t>
      </w:r>
    </w:p>
    <w:p>
      <w:pPr>
        <w:pStyle w:val="ListBullet"/>
        <w:spacing w:after="40"/>
        <w:ind w:left="360"/>
      </w:pPr>
      <w:r>
        <w:t>所有 AI 解析结果均可手动编辑后再入账</w:t>
      </w:r>
    </w:p>
    <w:p>
      <w:pPr>
        <w:pStyle w:val="ListBullet"/>
        <w:spacing w:after="40"/>
        <w:ind w:left="360"/>
      </w:pPr>
      <w:r>
        <w:t>已入账的记录可删除单条</w:t>
      </w:r>
    </w:p>
    <w:p>
      <w:pPr>
        <w:pStyle w:val="ListBullet"/>
        <w:spacing w:after="40"/>
        <w:ind w:left="360"/>
      </w:pPr>
      <w:r>
        <w:t>数据表格底部显示当日合计行</w:t>
      </w:r>
    </w:p>
    <w:p>
      <w:pPr>
        <w:pStyle w:val="ListBullet"/>
        <w:spacing w:after="40"/>
        <w:ind w:left="360"/>
      </w:pPr>
      <w:r>
        <w:t>AI 处理中显示加载动画</w:t>
      </w:r>
    </w:p>
    <w:p/>
    <w:p>
      <w:pPr>
        <w:spacing w:before="240" w:after="120"/>
      </w:pPr>
      <w:r>
        <w:rPr>
          <w:b/>
          <w:color w:val="1F497D"/>
          <w:sz w:val="36"/>
        </w:rPr>
        <w:t>五、错误处理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4392"/>
            <w:shd w:fill="2E74B5" w:color="auto" w:val="clear"/>
          </w:tcPr>
          <w:p>
            <w:r>
              <w:rPr>
                <w:b/>
                <w:color w:val="FFFFFF"/>
              </w:rPr>
              <w:t>处理方式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API Key 未填写</w:t>
            </w:r>
          </w:p>
        </w:tc>
        <w:tc>
          <w:tcPr>
            <w:tcW w:type="dxa" w:w="4392"/>
            <w:shd w:fill="DEEAF1" w:color="auto" w:val="clear"/>
          </w:tcPr>
          <w:p>
            <w:r>
              <w:t>提示用户前往设置页面填写</w:t>
            </w:r>
          </w:p>
        </w:tc>
      </w:tr>
      <w:tr>
        <w:tc>
          <w:tcPr>
            <w:tcW w:type="dxa" w:w="4392"/>
          </w:tcPr>
          <w:p>
            <w:r>
              <w:t>GLM API 调用失败</w:t>
            </w:r>
          </w:p>
        </w:tc>
        <w:tc>
          <w:tcPr>
            <w:tcW w:type="dxa" w:w="4392"/>
          </w:tcPr>
          <w:p>
            <w:r>
              <w:t>显示错误提示，允许用户手动输入</w:t>
            </w:r>
          </w:p>
        </w:tc>
      </w:tr>
      <w:tr>
        <w:tc>
          <w:tcPr>
            <w:tcW w:type="dxa" w:w="4392"/>
            <w:shd w:fill="DEEAF1" w:color="auto" w:val="clear"/>
          </w:tcPr>
          <w:p>
            <w:r>
              <w:t>图片识别失败</w:t>
            </w:r>
          </w:p>
        </w:tc>
        <w:tc>
          <w:tcPr>
            <w:tcW w:type="dxa" w:w="4392"/>
            <w:shd w:fill="DEEAF1" w:color="auto" w:val="clear"/>
          </w:tcPr>
          <w:p>
            <w:r>
              <w:t>提示"识别失败，请手动输入或重新拍照"</w:t>
            </w:r>
          </w:p>
        </w:tc>
      </w:tr>
      <w:tr>
        <w:tc>
          <w:tcPr>
            <w:tcW w:type="dxa" w:w="4392"/>
          </w:tcPr>
          <w:p>
            <w:r>
              <w:t>localStorage 已满</w:t>
            </w:r>
          </w:p>
        </w:tc>
        <w:tc>
          <w:tcPr>
            <w:tcW w:type="dxa" w:w="4392"/>
          </w:tcPr>
          <w:p>
            <w:r>
              <w:t>提示用户清除较早的历史记录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