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256BF" w14:textId="40459B4C" w:rsidR="00093C77" w:rsidRDefault="00093C7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Objektorientierte Analyse und Design</w:t>
      </w:r>
      <w:r>
        <w:rPr>
          <w:i/>
          <w:iCs/>
          <w:sz w:val="28"/>
          <w:szCs w:val="28"/>
        </w:rPr>
        <w:br/>
        <w:t>Aufgabenblatt 04 – Steinkamp, Herweg, Wegener</w:t>
      </w:r>
    </w:p>
    <w:p w14:paraId="2EE41A29" w14:textId="15076757" w:rsidR="00093C77" w:rsidRDefault="00093C77">
      <w:pPr>
        <w:rPr>
          <w:sz w:val="24"/>
          <w:szCs w:val="24"/>
        </w:rPr>
      </w:pPr>
      <w:r>
        <w:rPr>
          <w:sz w:val="24"/>
          <w:szCs w:val="24"/>
        </w:rPr>
        <w:t>Aufgabe 11:</w:t>
      </w:r>
    </w:p>
    <w:p w14:paraId="61B4FA34" w14:textId="009CB778" w:rsidR="00093C77" w:rsidRDefault="00850E9B" w:rsidP="00850E9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Die Kano-Analyse von Anforderungen arbeitet die Kundenzufriedenheit zu den verschiedenen Anforderungen heraus.</w:t>
      </w:r>
    </w:p>
    <w:p w14:paraId="35426D77" w14:textId="2DCBBD0A" w:rsidR="00850E9B" w:rsidRDefault="00850E9B" w:rsidP="00850E9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Nein, denn auch bei der Verwendung der Rupp Schablone muss präzise formuliert werden. So sollte z.B. der Nutzer nicht als „der Nutzer“ beschrieben werden, sondern mit seiner konkreten Rolle angesprochen werden.</w:t>
      </w:r>
    </w:p>
    <w:p w14:paraId="042602E3" w14:textId="61EF449A" w:rsidR="00850E9B" w:rsidRPr="00850E9B" w:rsidRDefault="00850E9B" w:rsidP="00850E9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Funktionale Anforderungen sind wichtiger, da es ohne die erfüllten funktionalen Anforderungen auch keinen Grund für nicht-funktionale Anforderungen gibt.</w:t>
      </w:r>
    </w:p>
    <w:p w14:paraId="7AF29C83" w14:textId="0133CA39" w:rsidR="00850E9B" w:rsidRDefault="00850E9B" w:rsidP="00850E9B">
      <w:pPr>
        <w:rPr>
          <w:sz w:val="24"/>
          <w:szCs w:val="24"/>
        </w:rPr>
      </w:pPr>
      <w:r>
        <w:rPr>
          <w:sz w:val="24"/>
          <w:szCs w:val="24"/>
        </w:rPr>
        <w:t>Aufgabe 12:</w:t>
      </w:r>
    </w:p>
    <w:p w14:paraId="1D4D0F3D" w14:textId="170A27CA" w:rsidR="00850E9B" w:rsidRDefault="00850E9B" w:rsidP="0074453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„Die Website muss genügend schnell reagieren.“</w:t>
      </w:r>
      <w:r w:rsidR="00744539">
        <w:rPr>
          <w:sz w:val="24"/>
          <w:szCs w:val="24"/>
        </w:rPr>
        <w:br/>
        <w:t xml:space="preserve">Diese Formulierend ist zu unspezifisch, da man nicht weiß, wie „genügend schnell“ zu interpretieren ist, denn „genügend schnell“ ist eine persönliche Empfindung, die von Mensch zu Mensch variieren kann. </w:t>
      </w:r>
    </w:p>
    <w:p w14:paraId="7BA52E59" w14:textId="73D550C5" w:rsidR="00744539" w:rsidRDefault="00744539" w:rsidP="00744539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Bessere Formulierung: „Die Website muss innerhalb von 1 Sekunde reagieren“</w:t>
      </w:r>
    </w:p>
    <w:p w14:paraId="3CB45332" w14:textId="234F93E2" w:rsidR="00744539" w:rsidRDefault="00744539" w:rsidP="0074453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„Die Software muss nutzerfreundlich sein“</w:t>
      </w:r>
      <w:r>
        <w:rPr>
          <w:sz w:val="24"/>
          <w:szCs w:val="24"/>
        </w:rPr>
        <w:br/>
        <w:t>Nutzerfreundlich ist zu grob gefasst, da Nutzerfreundlichkeit durch viele verschiedene Faktoren definiert wird. Außerdem weiß man nicht was hier konkret zu tun ist.</w:t>
      </w:r>
      <w:r>
        <w:rPr>
          <w:sz w:val="24"/>
          <w:szCs w:val="24"/>
        </w:rPr>
        <w:br/>
        <w:t>Bessere Formulierung: „Die Software muss einen Button besitzen, der den Endnutzer jederzeit zur Startseite führen kann.“</w:t>
      </w:r>
    </w:p>
    <w:p w14:paraId="3EE8F74E" w14:textId="2D3A5339" w:rsidR="00744539" w:rsidRDefault="00744539" w:rsidP="00744539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„</w:t>
      </w:r>
      <w:r w:rsidRPr="00744539">
        <w:rPr>
          <w:sz w:val="24"/>
          <w:szCs w:val="24"/>
        </w:rPr>
        <w:t>Die Software muss die Norm DIN EN ISO 9241-110:2019 („Interaktionsprinzipien“)</w:t>
      </w:r>
      <w:r>
        <w:rPr>
          <w:sz w:val="24"/>
          <w:szCs w:val="24"/>
        </w:rPr>
        <w:t xml:space="preserve"> </w:t>
      </w:r>
      <w:r w:rsidRPr="00744539">
        <w:rPr>
          <w:sz w:val="24"/>
          <w:szCs w:val="24"/>
        </w:rPr>
        <w:t>erfüllen.</w:t>
      </w:r>
      <w:r>
        <w:rPr>
          <w:sz w:val="24"/>
          <w:szCs w:val="24"/>
        </w:rPr>
        <w:t>“</w:t>
      </w:r>
      <w:r>
        <w:rPr>
          <w:sz w:val="24"/>
          <w:szCs w:val="24"/>
        </w:rPr>
        <w:br/>
        <w:t xml:space="preserve">Hier weiß man nicht sofort, was genau gemeint ist, denn die Norm ist nicht erklärt. </w:t>
      </w:r>
      <w:r>
        <w:rPr>
          <w:sz w:val="24"/>
          <w:szCs w:val="24"/>
        </w:rPr>
        <w:br/>
        <w:t>Bessere Formulierung:</w:t>
      </w:r>
      <w:r w:rsidR="00070F81">
        <w:rPr>
          <w:sz w:val="24"/>
          <w:szCs w:val="24"/>
        </w:rPr>
        <w:t xml:space="preserve"> „Die Software muss folgende Interaktionsprinzipien erfüllen: Erwartungskonformität, Erlernbarkeit und Steuerbarkeit“</w:t>
      </w:r>
    </w:p>
    <w:p w14:paraId="6EA393D9" w14:textId="49AF3746" w:rsidR="0058088C" w:rsidRDefault="00070F81" w:rsidP="0058088C">
      <w:pPr>
        <w:pageBreakBefore/>
        <w:rPr>
          <w:sz w:val="24"/>
          <w:szCs w:val="24"/>
        </w:rPr>
      </w:pPr>
      <w:r>
        <w:rPr>
          <w:sz w:val="24"/>
          <w:szCs w:val="24"/>
        </w:rPr>
        <w:lastRenderedPageBreak/>
        <w:t>Aufgabe 13:</w:t>
      </w:r>
      <w:r w:rsidR="00323E95">
        <w:rPr>
          <w:sz w:val="24"/>
          <w:szCs w:val="24"/>
        </w:rPr>
        <w:br/>
        <w:t>a)</w:t>
      </w:r>
    </w:p>
    <w:p w14:paraId="313983F5" w14:textId="2882FD78" w:rsidR="00070F81" w:rsidRDefault="0058088C" w:rsidP="00070F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23F04A" wp14:editId="1A017EDA">
            <wp:extent cx="5813162" cy="7021839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162" cy="70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B884" w14:textId="61E84408" w:rsidR="0058088C" w:rsidRDefault="0058088C" w:rsidP="00070F81">
      <w:pPr>
        <w:rPr>
          <w:sz w:val="24"/>
          <w:szCs w:val="24"/>
        </w:rPr>
      </w:pPr>
    </w:p>
    <w:p w14:paraId="2686CB50" w14:textId="1C327ED3" w:rsidR="00323E95" w:rsidRDefault="00323E95" w:rsidP="00070F81">
      <w:pPr>
        <w:rPr>
          <w:sz w:val="24"/>
          <w:szCs w:val="24"/>
        </w:rPr>
      </w:pPr>
    </w:p>
    <w:p w14:paraId="5838386C" w14:textId="7FD963EB" w:rsidR="00323E95" w:rsidRDefault="00323E95" w:rsidP="00070F81">
      <w:pPr>
        <w:rPr>
          <w:sz w:val="24"/>
          <w:szCs w:val="24"/>
        </w:rPr>
      </w:pPr>
    </w:p>
    <w:p w14:paraId="51DB22A9" w14:textId="5ECD83A3" w:rsidR="00323E95" w:rsidRDefault="00323E95" w:rsidP="00070F81">
      <w:pPr>
        <w:rPr>
          <w:sz w:val="24"/>
          <w:szCs w:val="24"/>
        </w:rPr>
      </w:pPr>
    </w:p>
    <w:p w14:paraId="0D3FE0AE" w14:textId="669B2C3B" w:rsidR="00323E95" w:rsidRDefault="00323E95" w:rsidP="00070F81">
      <w:pPr>
        <w:rPr>
          <w:sz w:val="24"/>
          <w:szCs w:val="24"/>
        </w:rPr>
      </w:pPr>
    </w:p>
    <w:p w14:paraId="69FCB609" w14:textId="6C136712" w:rsidR="00323E95" w:rsidRDefault="00323E95" w:rsidP="00070F81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</w:p>
    <w:p w14:paraId="3F66022B" w14:textId="54E035B9" w:rsidR="00323E95" w:rsidRDefault="00323E95" w:rsidP="00070F81">
      <w:pPr>
        <w:rPr>
          <w:sz w:val="24"/>
          <w:szCs w:val="24"/>
        </w:rPr>
      </w:pPr>
      <w:r>
        <w:rPr>
          <w:sz w:val="24"/>
          <w:szCs w:val="24"/>
        </w:rPr>
        <w:t xml:space="preserve">Bei dem Eingehen einer Rücksendung muss das System die Bestellnummer zu der Rücksendung eingeben. </w:t>
      </w:r>
    </w:p>
    <w:p w14:paraId="450A8B84" w14:textId="28AB490A" w:rsidR="00323E95" w:rsidRDefault="00CC0039" w:rsidP="00070F81">
      <w:pPr>
        <w:rPr>
          <w:sz w:val="24"/>
          <w:szCs w:val="24"/>
        </w:rPr>
      </w:pPr>
      <w:r>
        <w:rPr>
          <w:sz w:val="24"/>
          <w:szCs w:val="24"/>
        </w:rPr>
        <w:t xml:space="preserve">Nachdem die Bestellnummer eingetragen wurde und manuell geprüft wurde, dass die Ware unbeschädigt und vollständig ist und die Rücksendung berechtigt ist bestätigt der </w:t>
      </w:r>
      <w:r>
        <w:rPr>
          <w:sz w:val="24"/>
          <w:szCs w:val="24"/>
        </w:rPr>
        <w:t>Prüfer das Annehmen der Ware mit einer Eingabe und bestätigt diese mit dem Eingabe Button im System.</w:t>
      </w:r>
      <w:r>
        <w:rPr>
          <w:sz w:val="24"/>
          <w:szCs w:val="24"/>
        </w:rPr>
        <w:br/>
      </w:r>
      <w:r w:rsidR="004532B4">
        <w:rPr>
          <w:sz w:val="24"/>
          <w:szCs w:val="24"/>
        </w:rPr>
        <w:t xml:space="preserve">Bei der Bestätigung der Eingabe muss das System fähig sein mit dem Kundensystem zu kommunizieren und die Bankdaten des Kunden entnehmen. </w:t>
      </w:r>
      <w:r>
        <w:rPr>
          <w:sz w:val="24"/>
          <w:szCs w:val="24"/>
        </w:rPr>
        <w:br/>
      </w:r>
      <w:r w:rsidR="004532B4">
        <w:rPr>
          <w:sz w:val="24"/>
          <w:szCs w:val="24"/>
        </w:rPr>
        <w:t xml:space="preserve">Nach der erfolgreichen Entnahme der Bankdaten muss das System eine Erstattung des Betrags veranlassen. </w:t>
      </w:r>
      <w:r>
        <w:rPr>
          <w:sz w:val="24"/>
          <w:szCs w:val="24"/>
        </w:rPr>
        <w:br/>
      </w:r>
      <w:r w:rsidR="004532B4">
        <w:rPr>
          <w:sz w:val="24"/>
          <w:szCs w:val="24"/>
        </w:rPr>
        <w:t xml:space="preserve">Nach Abschluss der Erstattung muss das System fähig sein in dem Kundensystem und dem Warensystem die Rücksendung des Kunden zu vermerken. </w:t>
      </w:r>
      <w:r>
        <w:rPr>
          <w:sz w:val="24"/>
          <w:szCs w:val="24"/>
        </w:rPr>
        <w:br/>
      </w:r>
      <w:r w:rsidR="004532B4">
        <w:rPr>
          <w:sz w:val="24"/>
          <w:szCs w:val="24"/>
        </w:rPr>
        <w:t>Nachdem ein Vermerk in das Warensystem eingetragen wurde und manuell geprüft wurde, dass die Ware weiter verkauft werden kann muss das System die Ware in das Warensystem zurückbuchen.</w:t>
      </w:r>
    </w:p>
    <w:p w14:paraId="34621612" w14:textId="77777777" w:rsidR="00CC0039" w:rsidRDefault="00CC0039" w:rsidP="00070F81">
      <w:pPr>
        <w:rPr>
          <w:sz w:val="24"/>
          <w:szCs w:val="24"/>
        </w:rPr>
      </w:pPr>
      <w:r>
        <w:rPr>
          <w:sz w:val="24"/>
          <w:szCs w:val="24"/>
        </w:rPr>
        <w:t xml:space="preserve">Nachdem die Bestellnummer eingetragen wurde und manuell geprüft wurde, dass die Ware beschädigt </w:t>
      </w:r>
      <w:r>
        <w:rPr>
          <w:sz w:val="24"/>
          <w:szCs w:val="24"/>
        </w:rPr>
        <w:t>oder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z w:val="24"/>
          <w:szCs w:val="24"/>
        </w:rPr>
        <w:t xml:space="preserve">vollständig ist </w:t>
      </w:r>
      <w:r>
        <w:rPr>
          <w:sz w:val="24"/>
          <w:szCs w:val="24"/>
        </w:rPr>
        <w:t xml:space="preserve">oder </w:t>
      </w:r>
      <w:r>
        <w:rPr>
          <w:sz w:val="24"/>
          <w:szCs w:val="24"/>
        </w:rPr>
        <w:t xml:space="preserve">die Rücksendung </w:t>
      </w:r>
      <w:r>
        <w:rPr>
          <w:sz w:val="24"/>
          <w:szCs w:val="24"/>
        </w:rPr>
        <w:t>un</w:t>
      </w:r>
      <w:r>
        <w:rPr>
          <w:sz w:val="24"/>
          <w:szCs w:val="24"/>
        </w:rPr>
        <w:t>berechtigt ist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bestätigt der Prüfer das A</w:t>
      </w:r>
      <w:r>
        <w:rPr>
          <w:sz w:val="24"/>
          <w:szCs w:val="24"/>
        </w:rPr>
        <w:t>bl</w:t>
      </w:r>
      <w:r>
        <w:rPr>
          <w:sz w:val="24"/>
          <w:szCs w:val="24"/>
        </w:rPr>
        <w:t>eh</w:t>
      </w:r>
      <w:r>
        <w:rPr>
          <w:sz w:val="24"/>
          <w:szCs w:val="24"/>
        </w:rPr>
        <w:t>n</w:t>
      </w:r>
      <w:r>
        <w:rPr>
          <w:sz w:val="24"/>
          <w:szCs w:val="24"/>
        </w:rPr>
        <w:t>en der Ware mit einer Eingabe und bestätigt diese mit dem Eingabe Button im System.</w:t>
      </w:r>
      <w:r>
        <w:rPr>
          <w:sz w:val="24"/>
          <w:szCs w:val="24"/>
        </w:rPr>
        <w:br/>
        <w:t>Nach der Rücksendung der Rücksendung muss das System einen Vermerk in dem Kundensystem setzen.</w:t>
      </w:r>
    </w:p>
    <w:p w14:paraId="342678C6" w14:textId="77777777" w:rsidR="00CC0039" w:rsidRDefault="00CC0039" w:rsidP="00070F81">
      <w:pPr>
        <w:rPr>
          <w:sz w:val="24"/>
          <w:szCs w:val="24"/>
        </w:rPr>
      </w:pPr>
    </w:p>
    <w:p w14:paraId="48D19439" w14:textId="528F811A" w:rsidR="00CC0039" w:rsidRDefault="00CC0039" w:rsidP="00C33027">
      <w:pPr>
        <w:pageBreakBefore/>
        <w:rPr>
          <w:sz w:val="24"/>
          <w:szCs w:val="24"/>
        </w:rPr>
      </w:pPr>
      <w:r>
        <w:rPr>
          <w:sz w:val="24"/>
          <w:szCs w:val="24"/>
        </w:rPr>
        <w:t>Aufgabe 14:</w:t>
      </w:r>
      <w:r w:rsidR="00C33027">
        <w:rPr>
          <w:sz w:val="24"/>
          <w:szCs w:val="24"/>
        </w:rPr>
        <w:br/>
      </w:r>
      <w:r w:rsidR="00C33027">
        <w:rPr>
          <w:noProof/>
          <w:sz w:val="24"/>
          <w:szCs w:val="24"/>
        </w:rPr>
        <w:drawing>
          <wp:inline distT="0" distB="0" distL="0" distR="0" wp14:anchorId="6658AE1E" wp14:editId="04B85EFE">
            <wp:extent cx="5760720" cy="447357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7A4B" w14:textId="0BAA603F" w:rsidR="00C33027" w:rsidRDefault="00C33027" w:rsidP="00C33027">
      <w:pPr>
        <w:pageBreakBefore/>
        <w:rPr>
          <w:sz w:val="24"/>
          <w:szCs w:val="24"/>
        </w:rPr>
      </w:pPr>
      <w:r>
        <w:rPr>
          <w:sz w:val="24"/>
          <w:szCs w:val="24"/>
        </w:rPr>
        <w:br/>
      </w:r>
    </w:p>
    <w:p w14:paraId="410666C8" w14:textId="77777777" w:rsidR="00C33027" w:rsidRDefault="00C33027" w:rsidP="00070F81">
      <w:pPr>
        <w:rPr>
          <w:sz w:val="24"/>
          <w:szCs w:val="24"/>
        </w:rPr>
      </w:pPr>
    </w:p>
    <w:p w14:paraId="7C13C1DA" w14:textId="77777777" w:rsidR="00CC0039" w:rsidRDefault="00CC0039" w:rsidP="00070F81">
      <w:pPr>
        <w:rPr>
          <w:sz w:val="24"/>
          <w:szCs w:val="24"/>
        </w:rPr>
      </w:pPr>
    </w:p>
    <w:p w14:paraId="3FFB527C" w14:textId="519E8142" w:rsidR="00CC0039" w:rsidRDefault="00CC0039" w:rsidP="00070F8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7A5000C5" w14:textId="79686812" w:rsidR="00CC0039" w:rsidRPr="00070F81" w:rsidRDefault="00CC0039" w:rsidP="00070F81">
      <w:pPr>
        <w:rPr>
          <w:sz w:val="24"/>
          <w:szCs w:val="24"/>
        </w:rPr>
      </w:pPr>
    </w:p>
    <w:sectPr w:rsidR="00CC0039" w:rsidRPr="00070F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437D0"/>
    <w:multiLevelType w:val="hybridMultilevel"/>
    <w:tmpl w:val="6E72AA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153E9"/>
    <w:multiLevelType w:val="hybridMultilevel"/>
    <w:tmpl w:val="B6CADF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E5E35"/>
    <w:multiLevelType w:val="hybridMultilevel"/>
    <w:tmpl w:val="3E6286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77"/>
    <w:rsid w:val="00070F81"/>
    <w:rsid w:val="00093C77"/>
    <w:rsid w:val="00323E95"/>
    <w:rsid w:val="004532B4"/>
    <w:rsid w:val="0058088C"/>
    <w:rsid w:val="00744539"/>
    <w:rsid w:val="00850E9B"/>
    <w:rsid w:val="00B778EE"/>
    <w:rsid w:val="00C33027"/>
    <w:rsid w:val="00C52DAA"/>
    <w:rsid w:val="00CC0039"/>
    <w:rsid w:val="00E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1733"/>
  <w15:chartTrackingRefBased/>
  <w15:docId w15:val="{B6812EFD-FA84-4510-A72B-3DE55FFC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3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397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Wegener</dc:creator>
  <cp:keywords/>
  <dc:description/>
  <cp:lastModifiedBy>Joana Wegener</cp:lastModifiedBy>
  <cp:revision>1</cp:revision>
  <dcterms:created xsi:type="dcterms:W3CDTF">2020-11-01T08:27:00Z</dcterms:created>
  <dcterms:modified xsi:type="dcterms:W3CDTF">2020-11-01T10:35:00Z</dcterms:modified>
</cp:coreProperties>
</file>