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if this is a debug feature, but the arrow keys move both the player and the bugs</w:t>
        <w:tab/>
        <w:t xml:space="preserve">  (Fixed)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1 and 2 buttons are a bit awkward to press with the WASD controls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(Changed to O and P)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projectiles enter other rooms when shot into their entrances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(Might fix later, it would take another event and it at least “logically” makes sense)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boomerang is implemented really well, great work : 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slashes can break the breakable wall, which I’m guessing is a temporary thing but just something I noticed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(Heavy Slash can now only break wall)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sad emotion is intended to also have a slash attack so the player will still have a way to attack before finding the cooking bug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(Shield has become a passive, it can also easily become triggered when you slash if you prefer that) (Sad emotion now has slash)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 all, I love what’s here and it’s looking really great so far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