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DBC4" w14:textId="77777777" w:rsidR="00A2690C" w:rsidRDefault="00A2690C" w:rsidP="00A2690C">
      <w:pPr>
        <w:pStyle w:val="301"/>
        <w:jc w:val="center"/>
        <w:rPr>
          <w:i/>
          <w:iCs/>
          <w:sz w:val="40"/>
          <w:szCs w:val="40"/>
        </w:rPr>
      </w:pPr>
      <w:r>
        <w:rPr>
          <w:i/>
          <w:iCs/>
          <w:sz w:val="40"/>
          <w:szCs w:val="40"/>
        </w:rPr>
        <w:t>ADVANCE   SURVEYING   &amp;   ENGINEERING   CO.</w:t>
      </w:r>
    </w:p>
    <w:p w14:paraId="78C99DEE" w14:textId="77777777" w:rsidR="00A2690C" w:rsidRDefault="00850BA9" w:rsidP="00A2690C">
      <w:pPr>
        <w:pStyle w:val="301"/>
        <w:jc w:val="center"/>
      </w:pPr>
      <w:r>
        <w:t>17917</w:t>
      </w:r>
      <w:r w:rsidR="00A2690C">
        <w:t xml:space="preserve"> Highway </w:t>
      </w:r>
      <w:r>
        <w:t>7</w:t>
      </w:r>
      <w:r w:rsidR="00A2690C">
        <w:t>, Minnetonka, MN 55345     Phone (952) 474-7964     Web: www.advsur.com</w:t>
      </w:r>
    </w:p>
    <w:p w14:paraId="69BCA859" w14:textId="77777777" w:rsidR="00A2690C" w:rsidRDefault="00A2690C" w:rsidP="00A2690C">
      <w:pPr>
        <w:pStyle w:val="301"/>
      </w:pPr>
    </w:p>
    <w:p w14:paraId="059345F6" w14:textId="284E9D31" w:rsidR="00A2690C" w:rsidRDefault="00A2690C" w:rsidP="00A2690C">
      <w:pPr>
        <w:pStyle w:val="301"/>
      </w:pPr>
      <w:r>
        <w:t xml:space="preserve">Date: </w:t>
      </w:r>
      <w:r w:rsidR="00787015">
        <w:fldChar w:fldCharType="begin"/>
      </w:r>
      <w:r w:rsidR="00787015">
        <w:instrText xml:space="preserve"> DATE \@ "dddd, MMMM dd, yyyy" </w:instrText>
      </w:r>
      <w:r w:rsidR="00787015">
        <w:fldChar w:fldCharType="separate"/>
      </w:r>
      <w:r w:rsidR="00634EBB">
        <w:rPr>
          <w:noProof/>
        </w:rPr>
        <w:t>Thursday, July 02, 2020</w:t>
      </w:r>
      <w:r w:rsidR="00787015">
        <w:fldChar w:fldCharType="end"/>
      </w:r>
    </w:p>
    <w:p w14:paraId="7DEFA9DB" w14:textId="77777777" w:rsidR="00A2690C" w:rsidRDefault="00A2690C" w:rsidP="00A2690C">
      <w:pPr>
        <w:pStyle w:val="301"/>
      </w:pPr>
    </w:p>
    <w:p w14:paraId="6E543F4D" w14:textId="20E08787" w:rsidR="00A2690C" w:rsidRDefault="00A2690C" w:rsidP="00A2690C">
      <w:pPr>
        <w:pStyle w:val="301"/>
      </w:pPr>
      <w:r>
        <w:t xml:space="preserve">Proposal for surveying services at: </w:t>
      </w:r>
      <w:r w:rsidR="008B071B">
        <w:t>&lt;address&gt;</w:t>
      </w:r>
    </w:p>
    <w:p w14:paraId="310D59D8" w14:textId="77777777" w:rsidR="00A2690C" w:rsidRDefault="00A2690C" w:rsidP="00A2690C">
      <w:pPr>
        <w:pStyle w:val="301"/>
      </w:pPr>
    </w:p>
    <w:p w14:paraId="683C8A75" w14:textId="77777777" w:rsidR="00A2690C" w:rsidRDefault="00A2690C" w:rsidP="00A2690C">
      <w:pPr>
        <w:pStyle w:val="301"/>
      </w:pPr>
      <w:r>
        <w:t>Type of Service: ALTA/</w:t>
      </w:r>
      <w:r w:rsidR="00787015">
        <w:t>NSPS</w:t>
      </w:r>
      <w:r>
        <w:t xml:space="preserve"> Land Title Survey</w:t>
      </w:r>
      <w:r w:rsidR="00787015">
        <w:t>. Note that the survey supplied will be a LAND TITLE SURVEY ONLY and that this survey is not intended to be used as ANYTHING but a Land Title Survey.</w:t>
      </w:r>
    </w:p>
    <w:p w14:paraId="7598A648" w14:textId="77777777" w:rsidR="00A2690C" w:rsidRDefault="00A2690C" w:rsidP="00A2690C">
      <w:pPr>
        <w:pStyle w:val="301"/>
      </w:pPr>
    </w:p>
    <w:p w14:paraId="7C301B0D" w14:textId="11BA1AFB" w:rsidR="00A2690C" w:rsidRDefault="00A2690C" w:rsidP="00A2690C">
      <w:pPr>
        <w:pStyle w:val="301"/>
      </w:pPr>
      <w:r>
        <w:t xml:space="preserve">Dear </w:t>
      </w:r>
      <w:r w:rsidR="00E014DF">
        <w:t>&lt;name&gt;</w:t>
      </w:r>
      <w:r>
        <w:t xml:space="preserve">: </w:t>
      </w:r>
    </w:p>
    <w:p w14:paraId="5C8ACE83" w14:textId="77777777" w:rsidR="00A2690C" w:rsidRDefault="00A2690C" w:rsidP="00A2690C">
      <w:pPr>
        <w:pStyle w:val="301"/>
      </w:pPr>
    </w:p>
    <w:p w14:paraId="54215D1E" w14:textId="77777777" w:rsidR="00A2690C" w:rsidRDefault="00A2690C" w:rsidP="00A2690C">
      <w:pPr>
        <w:pStyle w:val="301"/>
      </w:pPr>
      <w:r>
        <w:t>At your request we are sending this proposal for surveying and/or engineering services at the abo</w:t>
      </w:r>
      <w:r w:rsidR="00787015">
        <w:t xml:space="preserve">ve address.  We have included </w:t>
      </w:r>
      <w:proofErr w:type="gramStart"/>
      <w:r w:rsidR="00787015">
        <w:t>all of</w:t>
      </w:r>
      <w:proofErr w:type="gramEnd"/>
      <w:r w:rsidR="00787015">
        <w:t xml:space="preserve"> the Table A items and their associated costs</w:t>
      </w:r>
      <w:r>
        <w:t xml:space="preserve"> for an ALTA/</w:t>
      </w:r>
      <w:r w:rsidR="00787015">
        <w:t>NSPS</w:t>
      </w:r>
      <w:r>
        <w:t xml:space="preserve"> Land Title Survey below.  </w:t>
      </w:r>
      <w:r w:rsidRPr="00E85540">
        <w:t>Only</w:t>
      </w:r>
      <w:r>
        <w:t xml:space="preserve"> those services </w:t>
      </w:r>
      <w:r w:rsidR="00787015">
        <w:t>selected</w:t>
      </w:r>
      <w:r>
        <w:t xml:space="preserve"> will be completed.  We list a proposed fee and the estimated time to complete our services.  On rare occasions, we badly misquote a job and if we discover that to be the case, we will notify you that you don’t owe us anything for the work we may have done to that point, and we’ll provide you a revised proposal that you can either approve or not approve.  While we try to propose a list of services that is appropriate for your project, it is possible that you or a government agency may want more services than we have included in the list below.  If that is the case, let us know, and we can revise the proposal to include them. If it becomes evident that additional work will be needed </w:t>
      </w:r>
      <w:r w:rsidRPr="00E85540">
        <w:t>after</w:t>
      </w:r>
      <w:r>
        <w:t xml:space="preserve"> we have started work, then we will send a proposal for that additional work, that you can approve or not approve.</w:t>
      </w:r>
    </w:p>
    <w:p w14:paraId="1EFE2676" w14:textId="77777777" w:rsidR="00A2690C" w:rsidRDefault="00A2690C" w:rsidP="00A2690C">
      <w:pPr>
        <w:pStyle w:val="301"/>
      </w:pPr>
    </w:p>
    <w:p w14:paraId="17163930" w14:textId="77777777" w:rsidR="00A2690C" w:rsidRDefault="00A2690C" w:rsidP="00A2690C">
      <w:pPr>
        <w:pStyle w:val="defaulttext"/>
        <w:spacing w:before="0" w:beforeAutospacing="0" w:after="0" w:afterAutospacing="0"/>
        <w:rPr>
          <w:sz w:val="20"/>
          <w:szCs w:val="20"/>
        </w:rPr>
      </w:pPr>
    </w:p>
    <w:p w14:paraId="4A9CA261" w14:textId="77777777" w:rsidR="005235F9" w:rsidRDefault="00A2690C" w:rsidP="00A2690C">
      <w:pPr>
        <w:pStyle w:val="defaulttext"/>
        <w:spacing w:before="0" w:beforeAutospacing="0" w:after="0" w:afterAutospacing="0"/>
        <w:rPr>
          <w:sz w:val="20"/>
          <w:szCs w:val="20"/>
        </w:rPr>
      </w:pPr>
      <w:r w:rsidRPr="00135112">
        <w:rPr>
          <w:b/>
          <w:sz w:val="20"/>
          <w:szCs w:val="20"/>
          <w:u w:val="single"/>
        </w:rPr>
        <w:t>Notes &amp; Limitations:</w:t>
      </w:r>
      <w:r>
        <w:rPr>
          <w:sz w:val="20"/>
          <w:szCs w:val="20"/>
        </w:rPr>
        <w:t xml:space="preserve">  </w:t>
      </w:r>
    </w:p>
    <w:p w14:paraId="760E4910" w14:textId="77777777" w:rsidR="005235F9" w:rsidRDefault="00A2690C" w:rsidP="005235F9">
      <w:pPr>
        <w:pStyle w:val="defaulttext"/>
        <w:numPr>
          <w:ilvl w:val="0"/>
          <w:numId w:val="4"/>
        </w:numPr>
        <w:spacing w:before="0" w:beforeAutospacing="0" w:after="0" w:afterAutospacing="0"/>
        <w:rPr>
          <w:sz w:val="20"/>
          <w:szCs w:val="20"/>
        </w:rPr>
      </w:pPr>
      <w:proofErr w:type="gramStart"/>
      <w:r>
        <w:rPr>
          <w:sz w:val="20"/>
          <w:szCs w:val="20"/>
        </w:rPr>
        <w:t>In order to</w:t>
      </w:r>
      <w:proofErr w:type="gramEnd"/>
      <w:r>
        <w:rPr>
          <w:sz w:val="20"/>
          <w:szCs w:val="20"/>
        </w:rPr>
        <w:t xml:space="preserve"> complete the ALTA/</w:t>
      </w:r>
      <w:r w:rsidR="00787015">
        <w:rPr>
          <w:sz w:val="20"/>
          <w:szCs w:val="20"/>
        </w:rPr>
        <w:t>NSPS</w:t>
      </w:r>
      <w:r>
        <w:rPr>
          <w:sz w:val="20"/>
          <w:szCs w:val="20"/>
        </w:rPr>
        <w:t xml:space="preserve"> Land Title Survey, we will need a current title policy.  We also will need a list of names to certify the drawing to, typically the insurer, the insured, the lender, and any other names you desire.  Note that some items of Table A below require the insurer to provide us with the necessary information.  If that information is not provided when the survey has been completed, we will note that on the survey. </w:t>
      </w:r>
    </w:p>
    <w:p w14:paraId="1D15E53F" w14:textId="77777777" w:rsidR="00A2690C" w:rsidRDefault="00A2690C" w:rsidP="005235F9">
      <w:pPr>
        <w:pStyle w:val="defaulttext"/>
        <w:spacing w:before="0" w:beforeAutospacing="0" w:after="0" w:afterAutospacing="0"/>
        <w:ind w:left="360"/>
        <w:rPr>
          <w:sz w:val="20"/>
          <w:szCs w:val="20"/>
        </w:rPr>
      </w:pPr>
      <w:r>
        <w:rPr>
          <w:sz w:val="20"/>
          <w:szCs w:val="20"/>
        </w:rPr>
        <w:t xml:space="preserve"> </w:t>
      </w:r>
    </w:p>
    <w:p w14:paraId="6C08743B" w14:textId="77777777" w:rsidR="005235F9" w:rsidRDefault="005235F9" w:rsidP="005235F9">
      <w:pPr>
        <w:pStyle w:val="301"/>
        <w:numPr>
          <w:ilvl w:val="0"/>
          <w:numId w:val="4"/>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B5FED2D" w14:textId="77777777" w:rsidR="00A2690C" w:rsidRDefault="00A2690C" w:rsidP="00A2690C">
      <w:pPr>
        <w:pStyle w:val="defaulttext"/>
        <w:spacing w:before="0" w:beforeAutospacing="0" w:after="0" w:afterAutospacing="0"/>
        <w:rPr>
          <w:sz w:val="20"/>
          <w:szCs w:val="20"/>
        </w:rPr>
      </w:pPr>
    </w:p>
    <w:p w14:paraId="4A1AA6FF" w14:textId="77777777" w:rsidR="00A2690C" w:rsidRDefault="00A2690C" w:rsidP="00A2690C">
      <w:pPr>
        <w:pStyle w:val="defaulttext"/>
        <w:spacing w:before="0" w:beforeAutospacing="0" w:after="0" w:afterAutospacing="0"/>
        <w:rPr>
          <w:sz w:val="20"/>
          <w:szCs w:val="20"/>
        </w:rPr>
      </w:pPr>
      <w:r>
        <w:rPr>
          <w:sz w:val="20"/>
          <w:szCs w:val="20"/>
        </w:rPr>
        <w:t xml:space="preserve">If you would like to authorize the </w:t>
      </w:r>
      <w:proofErr w:type="gramStart"/>
      <w:r>
        <w:rPr>
          <w:sz w:val="20"/>
          <w:szCs w:val="20"/>
        </w:rPr>
        <w:t>work</w:t>
      </w:r>
      <w:proofErr w:type="gramEnd"/>
      <w:r>
        <w:rPr>
          <w:sz w:val="20"/>
          <w:szCs w:val="20"/>
        </w:rPr>
        <w:t xml:space="preserve"> please do the following:</w:t>
      </w:r>
    </w:p>
    <w:p w14:paraId="7B8561B2" w14:textId="77777777" w:rsidR="00A2690C" w:rsidRDefault="00A2690C" w:rsidP="00A2690C">
      <w:pPr>
        <w:pStyle w:val="defaulttext"/>
        <w:spacing w:before="0" w:beforeAutospacing="0" w:after="0" w:afterAutospacing="0"/>
        <w:rPr>
          <w:sz w:val="20"/>
          <w:szCs w:val="20"/>
        </w:rPr>
      </w:pPr>
    </w:p>
    <w:p w14:paraId="4701DA6E" w14:textId="77777777" w:rsidR="00A2690C" w:rsidRDefault="00A2690C" w:rsidP="00A2690C">
      <w:pPr>
        <w:pStyle w:val="defaulttext"/>
        <w:numPr>
          <w:ilvl w:val="0"/>
          <w:numId w:val="1"/>
        </w:numPr>
        <w:spacing w:before="0" w:beforeAutospacing="0" w:after="0" w:afterAutospacing="0"/>
        <w:rPr>
          <w:sz w:val="20"/>
          <w:szCs w:val="20"/>
        </w:rPr>
      </w:pPr>
      <w:r w:rsidRPr="00122C72">
        <w:rPr>
          <w:sz w:val="20"/>
          <w:szCs w:val="20"/>
        </w:rPr>
        <w:t>Reply to this email or call indicating that you would like to proceed</w:t>
      </w:r>
      <w:r>
        <w:rPr>
          <w:sz w:val="20"/>
          <w:szCs w:val="20"/>
        </w:rPr>
        <w:t>.</w:t>
      </w:r>
    </w:p>
    <w:p w14:paraId="2D25960A" w14:textId="77777777" w:rsidR="00A2690C" w:rsidRDefault="00A2690C" w:rsidP="00A2690C">
      <w:pPr>
        <w:pStyle w:val="defaulttext"/>
        <w:numPr>
          <w:ilvl w:val="0"/>
          <w:numId w:val="1"/>
        </w:numPr>
        <w:spacing w:before="0" w:beforeAutospacing="0" w:after="0" w:afterAutospacing="0"/>
        <w:rPr>
          <w:sz w:val="20"/>
          <w:szCs w:val="20"/>
        </w:rPr>
      </w:pPr>
      <w:r w:rsidRPr="00122C72">
        <w:rPr>
          <w:sz w:val="20"/>
          <w:szCs w:val="20"/>
        </w:rPr>
        <w:t>If you agree to proceed, please inform us how you would like to authorize payment for the work (credit card,</w:t>
      </w:r>
      <w:r>
        <w:rPr>
          <w:sz w:val="20"/>
          <w:szCs w:val="20"/>
        </w:rPr>
        <w:t xml:space="preserve"> send</w:t>
      </w:r>
      <w:r w:rsidR="00BB26C9">
        <w:rPr>
          <w:sz w:val="20"/>
          <w:szCs w:val="20"/>
        </w:rPr>
        <w:t xml:space="preserve"> bill, on</w:t>
      </w:r>
      <w:r w:rsidRPr="00122C72">
        <w:rPr>
          <w:sz w:val="20"/>
          <w:szCs w:val="20"/>
        </w:rPr>
        <w:t>site payment, etc.).</w:t>
      </w:r>
    </w:p>
    <w:p w14:paraId="15F9BC93" w14:textId="77777777" w:rsidR="00BB26C9" w:rsidRPr="00122C72" w:rsidRDefault="00BB26C9" w:rsidP="00A2690C">
      <w:pPr>
        <w:pStyle w:val="defaulttext"/>
        <w:numPr>
          <w:ilvl w:val="0"/>
          <w:numId w:val="1"/>
        </w:numPr>
        <w:spacing w:before="0" w:beforeAutospacing="0" w:after="0" w:afterAutospacing="0"/>
        <w:rPr>
          <w:sz w:val="20"/>
          <w:szCs w:val="20"/>
        </w:rPr>
      </w:pPr>
      <w:r>
        <w:rPr>
          <w:sz w:val="20"/>
          <w:szCs w:val="20"/>
        </w:rPr>
        <w:t>Provide us a current title policy and associated documents.</w:t>
      </w:r>
    </w:p>
    <w:p w14:paraId="28C41D0F" w14:textId="77777777" w:rsidR="00A2690C" w:rsidRDefault="00A2690C" w:rsidP="00A2690C">
      <w:pPr>
        <w:pStyle w:val="defaulttext"/>
        <w:spacing w:before="0" w:beforeAutospacing="0" w:after="0" w:afterAutospacing="0"/>
        <w:rPr>
          <w:sz w:val="20"/>
          <w:szCs w:val="20"/>
        </w:rPr>
      </w:pPr>
    </w:p>
    <w:p w14:paraId="069B9122" w14:textId="77777777" w:rsidR="00A2690C" w:rsidRDefault="00A2690C" w:rsidP="00A2690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91B802C" w14:textId="77777777" w:rsidR="00A2690C" w:rsidRDefault="00A2690C" w:rsidP="00A2690C">
      <w:pPr>
        <w:pStyle w:val="defaulttext"/>
        <w:spacing w:before="0" w:beforeAutospacing="0" w:after="0" w:afterAutospacing="0"/>
        <w:rPr>
          <w:sz w:val="20"/>
          <w:szCs w:val="20"/>
        </w:rPr>
      </w:pPr>
    </w:p>
    <w:p w14:paraId="4F10E203" w14:textId="77777777" w:rsidR="00A2690C" w:rsidRDefault="00A2690C" w:rsidP="00A2690C">
      <w:pPr>
        <w:pStyle w:val="defaulttext"/>
        <w:spacing w:before="0" w:beforeAutospacing="0" w:after="0" w:afterAutospacing="0"/>
        <w:rPr>
          <w:sz w:val="20"/>
          <w:szCs w:val="20"/>
        </w:rPr>
      </w:pPr>
      <w:r>
        <w:rPr>
          <w:sz w:val="20"/>
          <w:szCs w:val="20"/>
        </w:rPr>
        <w:t xml:space="preserve">Sincerely, </w:t>
      </w:r>
    </w:p>
    <w:p w14:paraId="55BB789C" w14:textId="77777777" w:rsidR="00A2690C" w:rsidRDefault="00A2690C" w:rsidP="00A2690C">
      <w:pPr>
        <w:pStyle w:val="defaulttext"/>
        <w:spacing w:before="0" w:beforeAutospacing="0" w:after="0" w:afterAutospacing="0"/>
        <w:rPr>
          <w:sz w:val="20"/>
          <w:szCs w:val="20"/>
        </w:rPr>
      </w:pPr>
    </w:p>
    <w:p w14:paraId="140EEB9D" w14:textId="77777777" w:rsidR="00B4511E" w:rsidRDefault="00B4511E" w:rsidP="00B4511E">
      <w:pPr>
        <w:pStyle w:val="defaulttext"/>
        <w:spacing w:before="0" w:beforeAutospacing="0" w:after="0" w:afterAutospacing="0"/>
        <w:rPr>
          <w:rFonts w:ascii="Brush Script MT" w:hAnsi="Brush Script MT"/>
          <w:i/>
          <w:sz w:val="44"/>
          <w:szCs w:val="44"/>
        </w:rPr>
      </w:pPr>
      <w:r w:rsidRPr="0003660C">
        <w:rPr>
          <w:rFonts w:ascii="Brush Script MT" w:hAnsi="Brush Script MT"/>
          <w:i/>
          <w:sz w:val="44"/>
          <w:szCs w:val="44"/>
        </w:rPr>
        <w:t xml:space="preserve">Mimi </w:t>
      </w:r>
      <w:proofErr w:type="spellStart"/>
      <w:r w:rsidRPr="0003660C">
        <w:rPr>
          <w:rFonts w:ascii="Brush Script MT" w:hAnsi="Brush Script MT"/>
          <w:i/>
          <w:sz w:val="44"/>
          <w:szCs w:val="44"/>
        </w:rPr>
        <w:t>Wrob</w:t>
      </w:r>
      <w:proofErr w:type="spellEnd"/>
    </w:p>
    <w:p w14:paraId="1B71B1F1" w14:textId="77777777" w:rsidR="00A2690C" w:rsidRDefault="00A2690C" w:rsidP="00A2690C">
      <w:pPr>
        <w:pStyle w:val="defaulttext"/>
        <w:spacing w:before="0" w:beforeAutospacing="0" w:after="0" w:afterAutospacing="0"/>
        <w:rPr>
          <w:sz w:val="20"/>
          <w:szCs w:val="20"/>
        </w:rPr>
      </w:pPr>
    </w:p>
    <w:p w14:paraId="73C41E19" w14:textId="77777777" w:rsidR="00A2690C" w:rsidRDefault="00A2690C" w:rsidP="00A2690C">
      <w:pPr>
        <w:pStyle w:val="defaulttext"/>
        <w:spacing w:before="0" w:beforeAutospacing="0" w:after="0" w:afterAutospacing="0"/>
        <w:rPr>
          <w:sz w:val="20"/>
          <w:szCs w:val="20"/>
        </w:rPr>
      </w:pPr>
      <w:r w:rsidRPr="00F624BC">
        <w:rPr>
          <w:sz w:val="20"/>
          <w:szCs w:val="20"/>
        </w:rPr>
        <w:t xml:space="preserve">ADVANCE SURVEYING &amp; ENGINEERING CO.  </w:t>
      </w:r>
    </w:p>
    <w:p w14:paraId="45C3A416" w14:textId="77777777" w:rsidR="00A2690C" w:rsidRDefault="00A2690C" w:rsidP="00A2690C">
      <w:pPr>
        <w:pStyle w:val="defaulttext"/>
        <w:spacing w:before="0" w:beforeAutospacing="0" w:after="0" w:afterAutospacing="0"/>
        <w:rPr>
          <w:sz w:val="20"/>
          <w:szCs w:val="20"/>
        </w:rPr>
      </w:pPr>
    </w:p>
    <w:p w14:paraId="7D7AB555" w14:textId="77777777" w:rsidR="00A2690C" w:rsidRDefault="00A2690C" w:rsidP="00A2690C">
      <w:pPr>
        <w:pStyle w:val="defaulttext"/>
        <w:spacing w:before="0" w:beforeAutospacing="0" w:after="0" w:afterAutospacing="0"/>
        <w:rPr>
          <w:sz w:val="20"/>
          <w:szCs w:val="20"/>
        </w:rPr>
      </w:pPr>
    </w:p>
    <w:p w14:paraId="678B79CF" w14:textId="77777777" w:rsidR="00A2690C" w:rsidRPr="00390C96" w:rsidRDefault="00A2690C" w:rsidP="00A2690C">
      <w:pPr>
        <w:pStyle w:val="defaulttext"/>
        <w:spacing w:before="0" w:beforeAutospacing="0" w:after="0" w:afterAutospacing="0"/>
      </w:pPr>
    </w:p>
    <w:p w14:paraId="6CCCE4D2" w14:textId="77777777" w:rsidR="00A2690C" w:rsidRPr="00390C96" w:rsidRDefault="00A2690C" w:rsidP="00A2690C">
      <w:pPr>
        <w:pStyle w:val="defaulttext"/>
        <w:spacing w:before="0" w:beforeAutospacing="0" w:after="0" w:afterAutospacing="0"/>
      </w:pPr>
    </w:p>
    <w:p w14:paraId="0B733857" w14:textId="77777777" w:rsidR="00A2690C" w:rsidRDefault="00A2690C" w:rsidP="00A2690C">
      <w:pPr>
        <w:pStyle w:val="defaulttext"/>
        <w:spacing w:before="0" w:beforeAutospacing="0" w:after="0" w:afterAutospacing="0"/>
        <w:rPr>
          <w:u w:val="single"/>
        </w:rPr>
      </w:pPr>
    </w:p>
    <w:p w14:paraId="5E451262" w14:textId="77777777" w:rsidR="00A2690C" w:rsidRDefault="00A2690C" w:rsidP="00A2690C">
      <w:pPr>
        <w:pStyle w:val="defaulttext"/>
        <w:spacing w:before="0" w:beforeAutospacing="0" w:after="0" w:afterAutospacing="0"/>
        <w:rPr>
          <w:u w:val="single"/>
        </w:rPr>
      </w:pPr>
    </w:p>
    <w:p w14:paraId="1ADF1CF6" w14:textId="77777777" w:rsidR="00A2690C" w:rsidRDefault="00A2690C" w:rsidP="00A2690C">
      <w:pPr>
        <w:pStyle w:val="defaulttext"/>
        <w:spacing w:before="0" w:beforeAutospacing="0" w:after="0" w:afterAutospacing="0"/>
        <w:rPr>
          <w:u w:val="single"/>
        </w:rPr>
      </w:pPr>
    </w:p>
    <w:p w14:paraId="7C66B74B" w14:textId="77777777" w:rsidR="00A2690C" w:rsidRDefault="00A2690C" w:rsidP="00A2690C">
      <w:pPr>
        <w:pStyle w:val="defaulttext"/>
        <w:spacing w:before="0" w:beforeAutospacing="0" w:after="0" w:afterAutospacing="0"/>
        <w:rPr>
          <w:u w:val="single"/>
        </w:rPr>
      </w:pPr>
    </w:p>
    <w:p w14:paraId="0B92C5B7" w14:textId="77777777" w:rsidR="00A2690C" w:rsidRDefault="00A2690C" w:rsidP="00A2690C">
      <w:pPr>
        <w:pStyle w:val="defaulttext"/>
        <w:spacing w:before="0" w:beforeAutospacing="0" w:after="0" w:afterAutospacing="0"/>
        <w:rPr>
          <w:u w:val="single"/>
        </w:rPr>
      </w:pPr>
    </w:p>
    <w:p w14:paraId="18B7AE90" w14:textId="77777777" w:rsidR="00A2690C" w:rsidRDefault="00A2690C" w:rsidP="00A2690C">
      <w:pPr>
        <w:pStyle w:val="defaulttext"/>
        <w:spacing w:before="0" w:beforeAutospacing="0" w:after="0" w:afterAutospacing="0"/>
        <w:rPr>
          <w:u w:val="single"/>
        </w:rPr>
      </w:pPr>
    </w:p>
    <w:p w14:paraId="59B07CD0" w14:textId="77777777" w:rsidR="00BB26C9" w:rsidRDefault="00BB26C9" w:rsidP="00A2690C">
      <w:pPr>
        <w:pStyle w:val="defaulttext"/>
        <w:spacing w:before="0" w:beforeAutospacing="0" w:after="0" w:afterAutospacing="0"/>
        <w:rPr>
          <w:u w:val="single"/>
        </w:rPr>
      </w:pPr>
    </w:p>
    <w:p w14:paraId="62B121BC" w14:textId="77777777" w:rsidR="00787015" w:rsidRDefault="00787015" w:rsidP="00A2690C">
      <w:pPr>
        <w:pStyle w:val="defaulttext"/>
        <w:spacing w:before="0" w:beforeAutospacing="0" w:after="0" w:afterAutospacing="0"/>
        <w:rPr>
          <w:b/>
          <w:u w:val="single"/>
        </w:rPr>
      </w:pPr>
    </w:p>
    <w:p w14:paraId="406811E6" w14:textId="77777777" w:rsidR="00787015" w:rsidRDefault="00787015" w:rsidP="00A2690C">
      <w:pPr>
        <w:pStyle w:val="defaulttext"/>
        <w:spacing w:before="0" w:beforeAutospacing="0" w:after="0" w:afterAutospacing="0"/>
        <w:rPr>
          <w:b/>
          <w:u w:val="single"/>
        </w:rPr>
      </w:pPr>
    </w:p>
    <w:p w14:paraId="73836DE8" w14:textId="77777777" w:rsidR="00CE2FB4" w:rsidRDefault="00CE2FB4" w:rsidP="00A2690C">
      <w:pPr>
        <w:pStyle w:val="defaulttext"/>
        <w:spacing w:before="0" w:beforeAutospacing="0" w:after="0" w:afterAutospacing="0"/>
        <w:rPr>
          <w:b/>
          <w:u w:val="single"/>
        </w:rPr>
      </w:pPr>
    </w:p>
    <w:p w14:paraId="141C56D1" w14:textId="77777777" w:rsidR="00CE2FB4" w:rsidRDefault="00CE2FB4" w:rsidP="00A2690C">
      <w:pPr>
        <w:pStyle w:val="defaulttext"/>
        <w:spacing w:before="0" w:beforeAutospacing="0" w:after="0" w:afterAutospacing="0"/>
        <w:rPr>
          <w:b/>
          <w:u w:val="single"/>
        </w:rPr>
      </w:pPr>
    </w:p>
    <w:p w14:paraId="1E3B5B62" w14:textId="77777777" w:rsidR="00A2690C" w:rsidRPr="00390C96" w:rsidRDefault="00A2690C" w:rsidP="00A2690C">
      <w:pPr>
        <w:pStyle w:val="defaulttext"/>
        <w:spacing w:before="0" w:beforeAutospacing="0" w:after="0" w:afterAutospacing="0"/>
        <w:rPr>
          <w:u w:val="single"/>
        </w:rPr>
      </w:pPr>
      <w:r w:rsidRPr="00F624BC">
        <w:rPr>
          <w:b/>
          <w:u w:val="single"/>
        </w:rPr>
        <w:t>SCOPE OF SERVICES</w:t>
      </w:r>
    </w:p>
    <w:p w14:paraId="662D6EB4" w14:textId="77777777" w:rsidR="00A2690C" w:rsidRDefault="00A2690C" w:rsidP="0008237B">
      <w:pPr>
        <w:pStyle w:val="defaulttext"/>
        <w:rPr>
          <w:sz w:val="20"/>
          <w:szCs w:val="20"/>
        </w:rPr>
      </w:pPr>
      <w:r w:rsidRPr="00D446A9">
        <w:rPr>
          <w:sz w:val="20"/>
          <w:szCs w:val="20"/>
        </w:rPr>
        <w:t>■ Prepare a survey to Minimum Standard Detail Requirement</w:t>
      </w:r>
      <w:r>
        <w:rPr>
          <w:sz w:val="20"/>
          <w:szCs w:val="20"/>
        </w:rPr>
        <w:t>s for 201</w:t>
      </w:r>
      <w:r w:rsidR="0008237B">
        <w:rPr>
          <w:sz w:val="20"/>
          <w:szCs w:val="20"/>
        </w:rPr>
        <w:t>6</w:t>
      </w:r>
      <w:r>
        <w:rPr>
          <w:sz w:val="20"/>
          <w:szCs w:val="20"/>
        </w:rPr>
        <w:t xml:space="preserve"> ALTA/</w:t>
      </w:r>
      <w:r w:rsidR="0008237B">
        <w:rPr>
          <w:sz w:val="20"/>
          <w:szCs w:val="20"/>
        </w:rPr>
        <w:t>NSPS</w:t>
      </w:r>
      <w:r>
        <w:rPr>
          <w:sz w:val="20"/>
          <w:szCs w:val="20"/>
        </w:rPr>
        <w:t xml:space="preserve"> Land </w:t>
      </w:r>
      <w:r w:rsidRPr="00D446A9">
        <w:rPr>
          <w:sz w:val="20"/>
          <w:szCs w:val="20"/>
        </w:rPr>
        <w:t>Title Surveys, includi</w:t>
      </w:r>
      <w:r>
        <w:rPr>
          <w:sz w:val="20"/>
          <w:szCs w:val="20"/>
        </w:rPr>
        <w:t>ng the following Table A items:</w:t>
      </w:r>
    </w:p>
    <w:tbl>
      <w:tblPr>
        <w:tblStyle w:val="TableGrid"/>
        <w:tblW w:w="0" w:type="auto"/>
        <w:tblLook w:val="04A0" w:firstRow="1" w:lastRow="0" w:firstColumn="1" w:lastColumn="0" w:noHBand="0" w:noVBand="1"/>
      </w:tblPr>
      <w:tblGrid>
        <w:gridCol w:w="1035"/>
        <w:gridCol w:w="7330"/>
        <w:gridCol w:w="1620"/>
      </w:tblGrid>
      <w:tr w:rsidR="000C1065" w:rsidRPr="00787015" w14:paraId="568EA16C" w14:textId="77777777" w:rsidTr="000C1065">
        <w:trPr>
          <w:trHeight w:val="323"/>
        </w:trPr>
        <w:tc>
          <w:tcPr>
            <w:tcW w:w="1035" w:type="dxa"/>
          </w:tcPr>
          <w:p w14:paraId="77FCE0C1" w14:textId="77777777" w:rsidR="000C1065" w:rsidRPr="00787015" w:rsidRDefault="000C1065" w:rsidP="00787015">
            <w:pPr>
              <w:pStyle w:val="defaulttext"/>
              <w:jc w:val="center"/>
              <w:rPr>
                <w:b/>
                <w:i/>
              </w:rPr>
            </w:pPr>
            <w:r w:rsidRPr="00787015">
              <w:rPr>
                <w:b/>
                <w:i/>
              </w:rPr>
              <w:t>Item</w:t>
            </w:r>
          </w:p>
        </w:tc>
        <w:tc>
          <w:tcPr>
            <w:tcW w:w="7330" w:type="dxa"/>
          </w:tcPr>
          <w:p w14:paraId="3B47457F" w14:textId="77777777" w:rsidR="000C1065" w:rsidRPr="00787015" w:rsidRDefault="000C1065" w:rsidP="00787015">
            <w:pPr>
              <w:pStyle w:val="defaulttext"/>
              <w:jc w:val="center"/>
              <w:rPr>
                <w:b/>
                <w:i/>
              </w:rPr>
            </w:pPr>
            <w:r w:rsidRPr="00787015">
              <w:rPr>
                <w:b/>
                <w:i/>
              </w:rPr>
              <w:t>Description</w:t>
            </w:r>
          </w:p>
        </w:tc>
        <w:tc>
          <w:tcPr>
            <w:tcW w:w="1620" w:type="dxa"/>
          </w:tcPr>
          <w:p w14:paraId="3841FCDE" w14:textId="77777777" w:rsidR="000C1065" w:rsidRPr="00787015" w:rsidRDefault="000C1065" w:rsidP="00787015">
            <w:pPr>
              <w:pStyle w:val="defaulttext"/>
              <w:jc w:val="center"/>
              <w:rPr>
                <w:b/>
                <w:i/>
              </w:rPr>
            </w:pPr>
          </w:p>
        </w:tc>
      </w:tr>
      <w:tr w:rsidR="000C1065" w:rsidRPr="00787015" w14:paraId="557FFE19" w14:textId="77777777" w:rsidTr="000C1065">
        <w:trPr>
          <w:trHeight w:val="620"/>
        </w:trPr>
        <w:tc>
          <w:tcPr>
            <w:tcW w:w="1035" w:type="dxa"/>
          </w:tcPr>
          <w:p w14:paraId="38D37EBB" w14:textId="77777777" w:rsidR="000C1065" w:rsidRPr="00787015" w:rsidRDefault="000C1065" w:rsidP="00787015">
            <w:pPr>
              <w:pStyle w:val="defaulttext"/>
              <w:jc w:val="center"/>
              <w:rPr>
                <w:sz w:val="20"/>
                <w:szCs w:val="20"/>
              </w:rPr>
            </w:pPr>
            <w:r>
              <w:rPr>
                <w:sz w:val="20"/>
                <w:szCs w:val="20"/>
              </w:rPr>
              <w:t>1</w:t>
            </w:r>
          </w:p>
        </w:tc>
        <w:tc>
          <w:tcPr>
            <w:tcW w:w="7330" w:type="dxa"/>
          </w:tcPr>
          <w:p w14:paraId="24B1A540" w14:textId="77777777" w:rsidR="000C1065" w:rsidRPr="00787015" w:rsidRDefault="000C1065" w:rsidP="00A2690C">
            <w:pPr>
              <w:pStyle w:val="defaulttext"/>
              <w:rPr>
                <w:sz w:val="20"/>
                <w:szCs w:val="20"/>
              </w:rPr>
            </w:pPr>
            <w:r w:rsidRPr="00787015">
              <w:rPr>
                <w:sz w:val="20"/>
                <w:szCs w:val="20"/>
              </w:rPr>
              <w:t xml:space="preserve">Monuments placed (or a reference monument or witness to the corner) at all major corners of the boundary of the property, unless already marked or referenced by existing monuments or witnesses </w:t>
            </w:r>
            <w:proofErr w:type="gramStart"/>
            <w:r w:rsidRPr="00787015">
              <w:rPr>
                <w:sz w:val="20"/>
                <w:szCs w:val="20"/>
              </w:rPr>
              <w:t>in close proximity to</w:t>
            </w:r>
            <w:proofErr w:type="gramEnd"/>
            <w:r w:rsidRPr="00787015">
              <w:rPr>
                <w:sz w:val="20"/>
                <w:szCs w:val="20"/>
              </w:rPr>
              <w:t xml:space="preserve"> the corner.</w:t>
            </w:r>
          </w:p>
        </w:tc>
        <w:tc>
          <w:tcPr>
            <w:tcW w:w="1620" w:type="dxa"/>
          </w:tcPr>
          <w:p w14:paraId="4E1D4F82" w14:textId="0C8CE866" w:rsidR="000C1065" w:rsidRPr="00787015" w:rsidRDefault="00FD3FE7" w:rsidP="00CE2FB4">
            <w:pPr>
              <w:pStyle w:val="defaulttext"/>
              <w:jc w:val="center"/>
              <w:rPr>
                <w:sz w:val="20"/>
                <w:szCs w:val="20"/>
              </w:rPr>
            </w:pPr>
            <w:r>
              <w:rPr>
                <w:sz w:val="20"/>
                <w:szCs w:val="20"/>
              </w:rPr>
              <w:t>&lt;1&gt;</w:t>
            </w:r>
          </w:p>
        </w:tc>
      </w:tr>
      <w:tr w:rsidR="000C1065" w:rsidRPr="00787015" w14:paraId="2229D781" w14:textId="77777777" w:rsidTr="000C1065">
        <w:tc>
          <w:tcPr>
            <w:tcW w:w="1035" w:type="dxa"/>
          </w:tcPr>
          <w:p w14:paraId="2A43F70D" w14:textId="77777777" w:rsidR="000C1065" w:rsidRPr="00787015" w:rsidRDefault="000C1065" w:rsidP="0026449B">
            <w:pPr>
              <w:pStyle w:val="defaulttext"/>
              <w:spacing w:line="360" w:lineRule="auto"/>
              <w:jc w:val="center"/>
              <w:rPr>
                <w:sz w:val="20"/>
                <w:szCs w:val="20"/>
              </w:rPr>
            </w:pPr>
            <w:r>
              <w:rPr>
                <w:sz w:val="20"/>
                <w:szCs w:val="20"/>
              </w:rPr>
              <w:t>2</w:t>
            </w:r>
          </w:p>
        </w:tc>
        <w:tc>
          <w:tcPr>
            <w:tcW w:w="7330" w:type="dxa"/>
          </w:tcPr>
          <w:p w14:paraId="0C696BC4" w14:textId="77777777" w:rsidR="000C1065" w:rsidRPr="00787015" w:rsidRDefault="000C1065" w:rsidP="00A2690C">
            <w:pPr>
              <w:pStyle w:val="defaulttext"/>
              <w:rPr>
                <w:sz w:val="20"/>
                <w:szCs w:val="20"/>
              </w:rPr>
            </w:pPr>
            <w:r w:rsidRPr="00787015">
              <w:rPr>
                <w:sz w:val="20"/>
                <w:szCs w:val="20"/>
              </w:rPr>
              <w:t xml:space="preserve">Address(es) of the surveyed property if disclosed in documents provided to or obtained by the </w:t>
            </w:r>
            <w:proofErr w:type="gramStart"/>
            <w:r w:rsidRPr="00787015">
              <w:rPr>
                <w:sz w:val="20"/>
                <w:szCs w:val="20"/>
              </w:rPr>
              <w:t>surveyor, or</w:t>
            </w:r>
            <w:proofErr w:type="gramEnd"/>
            <w:r w:rsidRPr="00787015">
              <w:rPr>
                <w:sz w:val="20"/>
                <w:szCs w:val="20"/>
              </w:rPr>
              <w:t xml:space="preserve"> observed while conducting the fieldwork.</w:t>
            </w:r>
          </w:p>
        </w:tc>
        <w:tc>
          <w:tcPr>
            <w:tcW w:w="1620" w:type="dxa"/>
          </w:tcPr>
          <w:p w14:paraId="435800F7" w14:textId="1616A1A6" w:rsidR="000C1065" w:rsidRPr="00787015" w:rsidRDefault="00FD3FE7" w:rsidP="00CE2FB4">
            <w:pPr>
              <w:pStyle w:val="defaulttext"/>
              <w:jc w:val="center"/>
              <w:rPr>
                <w:sz w:val="20"/>
                <w:szCs w:val="20"/>
              </w:rPr>
            </w:pPr>
            <w:r>
              <w:rPr>
                <w:sz w:val="20"/>
                <w:szCs w:val="20"/>
              </w:rPr>
              <w:t>&lt;2&gt;</w:t>
            </w:r>
          </w:p>
        </w:tc>
      </w:tr>
      <w:tr w:rsidR="000C1065" w:rsidRPr="00787015" w14:paraId="6F03CC00" w14:textId="77777777" w:rsidTr="000C1065">
        <w:tc>
          <w:tcPr>
            <w:tcW w:w="1035" w:type="dxa"/>
          </w:tcPr>
          <w:p w14:paraId="3A3D2630" w14:textId="77777777" w:rsidR="000C1065" w:rsidRPr="00787015" w:rsidRDefault="000C1065" w:rsidP="0026449B">
            <w:pPr>
              <w:pStyle w:val="defaulttext"/>
              <w:spacing w:line="360" w:lineRule="auto"/>
              <w:jc w:val="center"/>
              <w:rPr>
                <w:sz w:val="20"/>
                <w:szCs w:val="20"/>
              </w:rPr>
            </w:pPr>
            <w:r>
              <w:rPr>
                <w:sz w:val="20"/>
                <w:szCs w:val="20"/>
              </w:rPr>
              <w:t>3</w:t>
            </w:r>
          </w:p>
        </w:tc>
        <w:tc>
          <w:tcPr>
            <w:tcW w:w="7330" w:type="dxa"/>
          </w:tcPr>
          <w:p w14:paraId="56EECD5D" w14:textId="77777777" w:rsidR="000C1065" w:rsidRPr="00787015" w:rsidRDefault="000C1065" w:rsidP="00A2690C">
            <w:pPr>
              <w:pStyle w:val="defaulttext"/>
              <w:rPr>
                <w:sz w:val="20"/>
                <w:szCs w:val="20"/>
              </w:rPr>
            </w:pPr>
            <w:r w:rsidRPr="00787015">
              <w:rPr>
                <w:sz w:val="20"/>
                <w:szCs w:val="20"/>
              </w:rPr>
              <w:t>Flood zone classification (with proper annotation based on federal Flood Insurance Rate Maps or the state or local equivalent) depicted by scaled map location and graphic plotting only.</w:t>
            </w:r>
          </w:p>
        </w:tc>
        <w:tc>
          <w:tcPr>
            <w:tcW w:w="1620" w:type="dxa"/>
          </w:tcPr>
          <w:p w14:paraId="22493F08" w14:textId="3A01FAC6" w:rsidR="000C1065" w:rsidRPr="00787015" w:rsidRDefault="00FD3FE7" w:rsidP="00CE2FB4">
            <w:pPr>
              <w:pStyle w:val="defaulttext"/>
              <w:jc w:val="center"/>
              <w:rPr>
                <w:sz w:val="20"/>
                <w:szCs w:val="20"/>
              </w:rPr>
            </w:pPr>
            <w:r>
              <w:rPr>
                <w:sz w:val="20"/>
                <w:szCs w:val="20"/>
              </w:rPr>
              <w:t>&lt;3&gt;</w:t>
            </w:r>
          </w:p>
        </w:tc>
      </w:tr>
      <w:tr w:rsidR="000C1065" w:rsidRPr="00787015" w14:paraId="2BF8E162" w14:textId="77777777" w:rsidTr="000C1065">
        <w:tc>
          <w:tcPr>
            <w:tcW w:w="1035" w:type="dxa"/>
          </w:tcPr>
          <w:p w14:paraId="7FB621BE" w14:textId="77777777" w:rsidR="000C1065" w:rsidRPr="00787015" w:rsidRDefault="000C1065" w:rsidP="0026449B">
            <w:pPr>
              <w:pStyle w:val="defaulttext"/>
              <w:spacing w:line="360" w:lineRule="auto"/>
              <w:jc w:val="center"/>
              <w:rPr>
                <w:sz w:val="20"/>
                <w:szCs w:val="20"/>
              </w:rPr>
            </w:pPr>
            <w:r>
              <w:rPr>
                <w:sz w:val="20"/>
                <w:szCs w:val="20"/>
              </w:rPr>
              <w:t>4</w:t>
            </w:r>
          </w:p>
        </w:tc>
        <w:tc>
          <w:tcPr>
            <w:tcW w:w="7330" w:type="dxa"/>
          </w:tcPr>
          <w:p w14:paraId="09397F12" w14:textId="77777777" w:rsidR="000C1065" w:rsidRPr="00787015" w:rsidRDefault="000C1065" w:rsidP="00A2690C">
            <w:pPr>
              <w:pStyle w:val="defaulttext"/>
              <w:rPr>
                <w:sz w:val="20"/>
                <w:szCs w:val="20"/>
              </w:rPr>
            </w:pPr>
            <w:r w:rsidRPr="00787015">
              <w:rPr>
                <w:sz w:val="20"/>
                <w:szCs w:val="20"/>
              </w:rPr>
              <w:t>Gross land area (and other areas if specified by the client).</w:t>
            </w:r>
          </w:p>
        </w:tc>
        <w:tc>
          <w:tcPr>
            <w:tcW w:w="1620" w:type="dxa"/>
          </w:tcPr>
          <w:p w14:paraId="7DCC918E" w14:textId="4F3800B9" w:rsidR="000C1065" w:rsidRPr="00787015" w:rsidRDefault="00FD3FE7" w:rsidP="00CE2FB4">
            <w:pPr>
              <w:pStyle w:val="defaulttext"/>
              <w:jc w:val="center"/>
              <w:rPr>
                <w:sz w:val="20"/>
                <w:szCs w:val="20"/>
              </w:rPr>
            </w:pPr>
            <w:r>
              <w:rPr>
                <w:sz w:val="20"/>
                <w:szCs w:val="20"/>
              </w:rPr>
              <w:t>&lt;4&gt;</w:t>
            </w:r>
          </w:p>
        </w:tc>
      </w:tr>
      <w:tr w:rsidR="000C1065" w:rsidRPr="00787015" w14:paraId="52713B3E" w14:textId="77777777" w:rsidTr="000C1065">
        <w:tc>
          <w:tcPr>
            <w:tcW w:w="1035" w:type="dxa"/>
          </w:tcPr>
          <w:p w14:paraId="05EB3C8E" w14:textId="77777777" w:rsidR="000C1065" w:rsidRPr="00787015" w:rsidRDefault="000C1065" w:rsidP="0026449B">
            <w:pPr>
              <w:pStyle w:val="defaulttext"/>
              <w:spacing w:line="360" w:lineRule="auto"/>
              <w:jc w:val="center"/>
              <w:rPr>
                <w:sz w:val="20"/>
                <w:szCs w:val="20"/>
              </w:rPr>
            </w:pPr>
            <w:r>
              <w:rPr>
                <w:sz w:val="20"/>
                <w:szCs w:val="20"/>
              </w:rPr>
              <w:t>5</w:t>
            </w:r>
          </w:p>
        </w:tc>
        <w:tc>
          <w:tcPr>
            <w:tcW w:w="7330" w:type="dxa"/>
          </w:tcPr>
          <w:p w14:paraId="2C7EBFCC" w14:textId="77777777" w:rsidR="000C1065" w:rsidRPr="00787015" w:rsidRDefault="000C1065" w:rsidP="00A2690C">
            <w:pPr>
              <w:pStyle w:val="defaulttext"/>
              <w:rPr>
                <w:sz w:val="20"/>
                <w:szCs w:val="20"/>
              </w:rPr>
            </w:pPr>
            <w:r w:rsidRPr="00787015">
              <w:rPr>
                <w:sz w:val="20"/>
                <w:szCs w:val="20"/>
              </w:rPr>
              <w:t>Vertical relief with the source of information (e.g., ground survey, aerial map), contour interval, datum, and originating benchmark identified.</w:t>
            </w:r>
          </w:p>
        </w:tc>
        <w:tc>
          <w:tcPr>
            <w:tcW w:w="1620" w:type="dxa"/>
          </w:tcPr>
          <w:p w14:paraId="1590AF08" w14:textId="09B8837C" w:rsidR="005235F9" w:rsidRDefault="00FD3FE7" w:rsidP="00CE2FB4">
            <w:pPr>
              <w:pStyle w:val="defaulttext"/>
              <w:jc w:val="center"/>
              <w:rPr>
                <w:sz w:val="20"/>
                <w:szCs w:val="20"/>
              </w:rPr>
            </w:pPr>
            <w:r>
              <w:rPr>
                <w:sz w:val="20"/>
                <w:szCs w:val="20"/>
              </w:rPr>
              <w:t>&lt;5&gt;</w:t>
            </w:r>
          </w:p>
          <w:p w14:paraId="6A97890A" w14:textId="77777777" w:rsidR="000C1065" w:rsidRPr="00787015" w:rsidRDefault="000C1065" w:rsidP="00CE2FB4">
            <w:pPr>
              <w:pStyle w:val="defaulttext"/>
              <w:jc w:val="center"/>
              <w:rPr>
                <w:sz w:val="20"/>
                <w:szCs w:val="20"/>
              </w:rPr>
            </w:pPr>
          </w:p>
        </w:tc>
      </w:tr>
      <w:tr w:rsidR="000C1065" w:rsidRPr="00787015" w14:paraId="034EB8E5" w14:textId="77777777" w:rsidTr="000C1065">
        <w:trPr>
          <w:trHeight w:val="70"/>
        </w:trPr>
        <w:tc>
          <w:tcPr>
            <w:tcW w:w="1035" w:type="dxa"/>
          </w:tcPr>
          <w:p w14:paraId="5CFAA7F7" w14:textId="77777777" w:rsidR="000C1065" w:rsidRPr="00787015" w:rsidRDefault="000C1065" w:rsidP="0026449B">
            <w:pPr>
              <w:pStyle w:val="defaulttext"/>
              <w:spacing w:line="360" w:lineRule="auto"/>
              <w:jc w:val="center"/>
              <w:rPr>
                <w:sz w:val="20"/>
                <w:szCs w:val="20"/>
              </w:rPr>
            </w:pPr>
            <w:r>
              <w:rPr>
                <w:sz w:val="20"/>
                <w:szCs w:val="20"/>
              </w:rPr>
              <w:t>6</w:t>
            </w:r>
          </w:p>
        </w:tc>
        <w:tc>
          <w:tcPr>
            <w:tcW w:w="7330" w:type="dxa"/>
          </w:tcPr>
          <w:p w14:paraId="170AA4E5" w14:textId="77777777" w:rsidR="000C1065" w:rsidRPr="00787015" w:rsidRDefault="000C1065" w:rsidP="00787015">
            <w:pPr>
              <w:pStyle w:val="defaulttext"/>
              <w:rPr>
                <w:sz w:val="20"/>
                <w:szCs w:val="20"/>
              </w:rPr>
            </w:pPr>
            <w:r w:rsidRPr="00787015">
              <w:rPr>
                <w:sz w:val="20"/>
                <w:szCs w:val="20"/>
              </w:rPr>
              <w:t>(a) If set forth in a zoning report or letter provided to the surveyor by the client, list the current zoning classification, setback requirements, the height and floor space area restrictions, and parking requirements. Identify the date and source of the report or letter.</w:t>
            </w:r>
          </w:p>
          <w:p w14:paraId="0E64A9D4" w14:textId="77777777" w:rsidR="000C1065" w:rsidRPr="00787015" w:rsidRDefault="000C1065" w:rsidP="0026449B">
            <w:pPr>
              <w:pStyle w:val="defaulttext"/>
              <w:rPr>
                <w:sz w:val="20"/>
                <w:szCs w:val="20"/>
              </w:rPr>
            </w:pPr>
            <w:r w:rsidRPr="00787015">
              <w:rPr>
                <w:sz w:val="20"/>
                <w:szCs w:val="20"/>
              </w:rPr>
              <w:t>(b) If the zoning setback requirements are set forth in a zoning report or letter provided to the surveyor by the client, and if those requirements do not require an interpretation by the surveyor, graphically</w:t>
            </w:r>
            <w:r>
              <w:rPr>
                <w:sz w:val="20"/>
                <w:szCs w:val="20"/>
              </w:rPr>
              <w:t xml:space="preserve"> </w:t>
            </w:r>
            <w:r w:rsidRPr="0026449B">
              <w:rPr>
                <w:sz w:val="20"/>
                <w:szCs w:val="20"/>
              </w:rPr>
              <w:t>depict the building setback requirements. Identify the date and source of the report or letter.</w:t>
            </w:r>
            <w:r w:rsidRPr="00787015">
              <w:rPr>
                <w:sz w:val="20"/>
                <w:szCs w:val="20"/>
              </w:rPr>
              <w:t xml:space="preserve"> </w:t>
            </w:r>
          </w:p>
        </w:tc>
        <w:tc>
          <w:tcPr>
            <w:tcW w:w="1620" w:type="dxa"/>
          </w:tcPr>
          <w:p w14:paraId="46D3EC2D" w14:textId="30093D45" w:rsidR="000C1065" w:rsidRDefault="00FD3FE7" w:rsidP="00E24D4A">
            <w:pPr>
              <w:pStyle w:val="defaulttext"/>
              <w:spacing w:before="0"/>
              <w:jc w:val="center"/>
              <w:rPr>
                <w:sz w:val="20"/>
                <w:szCs w:val="20"/>
              </w:rPr>
            </w:pPr>
            <w:r>
              <w:rPr>
                <w:sz w:val="20"/>
                <w:szCs w:val="20"/>
              </w:rPr>
              <w:t>&lt;6A&gt;</w:t>
            </w:r>
          </w:p>
          <w:p w14:paraId="4B186319" w14:textId="77777777" w:rsidR="00E24D4A" w:rsidRDefault="00E24D4A" w:rsidP="00E24D4A">
            <w:pPr>
              <w:pStyle w:val="defaulttext"/>
              <w:spacing w:before="0"/>
              <w:jc w:val="center"/>
              <w:rPr>
                <w:sz w:val="20"/>
                <w:szCs w:val="20"/>
              </w:rPr>
            </w:pPr>
          </w:p>
          <w:p w14:paraId="019E8D61" w14:textId="77777777" w:rsidR="00E24D4A" w:rsidRDefault="00E24D4A" w:rsidP="00E24D4A">
            <w:pPr>
              <w:pStyle w:val="defaulttext"/>
              <w:spacing w:before="0"/>
              <w:jc w:val="center"/>
              <w:rPr>
                <w:sz w:val="20"/>
                <w:szCs w:val="20"/>
              </w:rPr>
            </w:pPr>
          </w:p>
          <w:p w14:paraId="3AA266CE" w14:textId="6D5409FD" w:rsidR="00E24D4A" w:rsidRPr="00787015" w:rsidRDefault="00FD3FE7" w:rsidP="00E24D4A">
            <w:pPr>
              <w:pStyle w:val="defaulttext"/>
              <w:spacing w:before="0"/>
              <w:jc w:val="center"/>
              <w:rPr>
                <w:sz w:val="20"/>
                <w:szCs w:val="20"/>
              </w:rPr>
            </w:pPr>
            <w:r>
              <w:rPr>
                <w:sz w:val="20"/>
                <w:szCs w:val="20"/>
              </w:rPr>
              <w:t>&lt;6B&gt;</w:t>
            </w:r>
            <w:r w:rsidR="00E24D4A">
              <w:rPr>
                <w:sz w:val="20"/>
                <w:szCs w:val="20"/>
              </w:rPr>
              <w:t xml:space="preserve"> </w:t>
            </w:r>
          </w:p>
        </w:tc>
      </w:tr>
      <w:tr w:rsidR="000C1065" w:rsidRPr="00787015" w14:paraId="695AFEB8" w14:textId="77777777" w:rsidTr="000C1065">
        <w:tc>
          <w:tcPr>
            <w:tcW w:w="1035" w:type="dxa"/>
          </w:tcPr>
          <w:p w14:paraId="7E17CFC7" w14:textId="77777777" w:rsidR="000C1065" w:rsidRPr="00787015" w:rsidRDefault="000C1065" w:rsidP="0026449B">
            <w:pPr>
              <w:pStyle w:val="defaulttext"/>
              <w:spacing w:line="360" w:lineRule="auto"/>
              <w:jc w:val="center"/>
              <w:rPr>
                <w:sz w:val="20"/>
                <w:szCs w:val="20"/>
              </w:rPr>
            </w:pPr>
            <w:r>
              <w:rPr>
                <w:sz w:val="20"/>
                <w:szCs w:val="20"/>
              </w:rPr>
              <w:t>7</w:t>
            </w:r>
          </w:p>
        </w:tc>
        <w:tc>
          <w:tcPr>
            <w:tcW w:w="7330" w:type="dxa"/>
          </w:tcPr>
          <w:p w14:paraId="728AF409" w14:textId="77777777" w:rsidR="000C1065" w:rsidRPr="00787015" w:rsidRDefault="000C1065" w:rsidP="00787015">
            <w:pPr>
              <w:pStyle w:val="defaulttext"/>
              <w:rPr>
                <w:sz w:val="20"/>
                <w:szCs w:val="20"/>
              </w:rPr>
            </w:pPr>
            <w:r w:rsidRPr="00787015">
              <w:rPr>
                <w:sz w:val="20"/>
                <w:szCs w:val="20"/>
              </w:rPr>
              <w:t>(a) Exterior dimensions of all buildings at ground level.</w:t>
            </w:r>
          </w:p>
          <w:p w14:paraId="57C10005" w14:textId="77777777" w:rsidR="000C1065" w:rsidRPr="00787015" w:rsidRDefault="000C1065" w:rsidP="00787015">
            <w:pPr>
              <w:pStyle w:val="defaulttext"/>
              <w:rPr>
                <w:sz w:val="20"/>
                <w:szCs w:val="20"/>
              </w:rPr>
            </w:pPr>
            <w:r w:rsidRPr="00787015">
              <w:rPr>
                <w:sz w:val="20"/>
                <w:szCs w:val="20"/>
              </w:rPr>
              <w:t>(b) Square footage of:</w:t>
            </w:r>
          </w:p>
          <w:p w14:paraId="222A984F" w14:textId="77777777" w:rsidR="000C1065" w:rsidRDefault="000C1065" w:rsidP="00787015">
            <w:pPr>
              <w:pStyle w:val="defaulttext"/>
              <w:rPr>
                <w:sz w:val="20"/>
                <w:szCs w:val="20"/>
              </w:rPr>
            </w:pPr>
            <w:r>
              <w:rPr>
                <w:sz w:val="20"/>
                <w:szCs w:val="20"/>
              </w:rPr>
              <w:t xml:space="preserve">      </w:t>
            </w:r>
            <w:r w:rsidRPr="00787015">
              <w:rPr>
                <w:sz w:val="20"/>
                <w:szCs w:val="20"/>
              </w:rPr>
              <w:t>(1) exterior footprint of</w:t>
            </w:r>
            <w:r>
              <w:rPr>
                <w:sz w:val="20"/>
                <w:szCs w:val="20"/>
              </w:rPr>
              <w:t xml:space="preserve"> all buildings at ground level.</w:t>
            </w:r>
          </w:p>
          <w:p w14:paraId="5721D608" w14:textId="77777777" w:rsidR="000C1065" w:rsidRDefault="000C1065" w:rsidP="00787015">
            <w:pPr>
              <w:pStyle w:val="defaulttext"/>
              <w:rPr>
                <w:sz w:val="20"/>
                <w:szCs w:val="20"/>
              </w:rPr>
            </w:pPr>
            <w:r>
              <w:rPr>
                <w:sz w:val="20"/>
                <w:szCs w:val="20"/>
              </w:rPr>
              <w:t xml:space="preserve">     </w:t>
            </w:r>
            <w:r w:rsidRPr="00787015">
              <w:rPr>
                <w:sz w:val="20"/>
                <w:szCs w:val="20"/>
              </w:rPr>
              <w:t xml:space="preserve"> (2) other ar</w:t>
            </w:r>
            <w:r>
              <w:rPr>
                <w:sz w:val="20"/>
                <w:szCs w:val="20"/>
              </w:rPr>
              <w:t>eas as specified by the client.</w:t>
            </w:r>
          </w:p>
          <w:p w14:paraId="481CC7BF" w14:textId="77777777" w:rsidR="000C1065" w:rsidRPr="00787015" w:rsidRDefault="000C1065" w:rsidP="00787015">
            <w:pPr>
              <w:pStyle w:val="defaulttext"/>
              <w:rPr>
                <w:sz w:val="20"/>
                <w:szCs w:val="20"/>
              </w:rPr>
            </w:pPr>
            <w:r w:rsidRPr="00787015">
              <w:rPr>
                <w:sz w:val="20"/>
                <w:szCs w:val="20"/>
              </w:rPr>
              <w:t xml:space="preserve"> (c) Measured height of all buildings above grade at a location specified by the client. If no location is specified, the point of measurement shall be identified.</w:t>
            </w:r>
          </w:p>
        </w:tc>
        <w:tc>
          <w:tcPr>
            <w:tcW w:w="1620" w:type="dxa"/>
          </w:tcPr>
          <w:p w14:paraId="1327D83C" w14:textId="229ECC49" w:rsidR="000C1065" w:rsidRDefault="00FD3FE7" w:rsidP="00CE2FB4">
            <w:pPr>
              <w:pStyle w:val="defaulttext"/>
              <w:jc w:val="center"/>
              <w:rPr>
                <w:sz w:val="20"/>
                <w:szCs w:val="20"/>
              </w:rPr>
            </w:pPr>
            <w:r>
              <w:rPr>
                <w:sz w:val="20"/>
                <w:szCs w:val="20"/>
              </w:rPr>
              <w:t>&lt;7A&gt;</w:t>
            </w:r>
          </w:p>
          <w:p w14:paraId="7A9F3435" w14:textId="17E5E18A" w:rsidR="000C1065" w:rsidRDefault="00FD3FE7" w:rsidP="00CE2FB4">
            <w:pPr>
              <w:pStyle w:val="defaulttext"/>
              <w:jc w:val="center"/>
              <w:rPr>
                <w:sz w:val="20"/>
                <w:szCs w:val="20"/>
              </w:rPr>
            </w:pPr>
            <w:r>
              <w:rPr>
                <w:sz w:val="20"/>
                <w:szCs w:val="20"/>
              </w:rPr>
              <w:t>&lt;7B&gt;</w:t>
            </w:r>
            <w:r w:rsidR="000C1065">
              <w:rPr>
                <w:sz w:val="20"/>
                <w:szCs w:val="20"/>
              </w:rPr>
              <w:t xml:space="preserve"> </w:t>
            </w:r>
          </w:p>
          <w:p w14:paraId="48A2E138" w14:textId="77777777" w:rsidR="000C1065" w:rsidRDefault="000C1065" w:rsidP="000C1065">
            <w:pPr>
              <w:pStyle w:val="defaulttext"/>
              <w:jc w:val="center"/>
              <w:rPr>
                <w:sz w:val="20"/>
                <w:szCs w:val="20"/>
              </w:rPr>
            </w:pPr>
          </w:p>
          <w:p w14:paraId="2BA706E0" w14:textId="77777777" w:rsidR="000C1065" w:rsidRDefault="000C1065" w:rsidP="000C1065">
            <w:pPr>
              <w:pStyle w:val="defaulttext"/>
              <w:jc w:val="center"/>
              <w:rPr>
                <w:sz w:val="20"/>
                <w:szCs w:val="20"/>
              </w:rPr>
            </w:pPr>
          </w:p>
          <w:p w14:paraId="41BF7792" w14:textId="45F16513" w:rsidR="000C1065" w:rsidRPr="00787015" w:rsidRDefault="00FD3FE7" w:rsidP="00E24D4A">
            <w:pPr>
              <w:pStyle w:val="defaulttext"/>
              <w:jc w:val="center"/>
              <w:rPr>
                <w:sz w:val="20"/>
                <w:szCs w:val="20"/>
              </w:rPr>
            </w:pPr>
            <w:r>
              <w:rPr>
                <w:sz w:val="20"/>
                <w:szCs w:val="20"/>
              </w:rPr>
              <w:t>&lt;7C&gt;</w:t>
            </w:r>
            <w:r w:rsidR="000C1065">
              <w:rPr>
                <w:sz w:val="20"/>
                <w:szCs w:val="20"/>
              </w:rPr>
              <w:t xml:space="preserve"> </w:t>
            </w:r>
          </w:p>
        </w:tc>
      </w:tr>
      <w:tr w:rsidR="000C1065" w:rsidRPr="00787015" w14:paraId="0F47D7EF" w14:textId="77777777" w:rsidTr="000C1065">
        <w:tc>
          <w:tcPr>
            <w:tcW w:w="1035" w:type="dxa"/>
          </w:tcPr>
          <w:p w14:paraId="62EABB26" w14:textId="77777777" w:rsidR="000C1065" w:rsidRDefault="000C1065" w:rsidP="0026449B">
            <w:pPr>
              <w:pStyle w:val="defaulttext"/>
              <w:jc w:val="center"/>
              <w:rPr>
                <w:sz w:val="20"/>
                <w:szCs w:val="20"/>
              </w:rPr>
            </w:pPr>
            <w:r>
              <w:rPr>
                <w:sz w:val="20"/>
                <w:szCs w:val="20"/>
              </w:rPr>
              <w:t>8</w:t>
            </w:r>
          </w:p>
        </w:tc>
        <w:tc>
          <w:tcPr>
            <w:tcW w:w="7330" w:type="dxa"/>
          </w:tcPr>
          <w:p w14:paraId="621A86A1" w14:textId="77777777" w:rsidR="000C1065" w:rsidRPr="00787015" w:rsidRDefault="000C1065" w:rsidP="00787015">
            <w:pPr>
              <w:pStyle w:val="defaulttext"/>
              <w:rPr>
                <w:sz w:val="20"/>
                <w:szCs w:val="20"/>
              </w:rPr>
            </w:pPr>
            <w:r w:rsidRPr="00787015">
              <w:rPr>
                <w:sz w:val="20"/>
                <w:szCs w:val="20"/>
              </w:rPr>
              <w:t>Substantial features observed in the process of conducting the fieldwork (in addition to the improvements and features required pursuant to Section 5 above) (e.g., parking lots, billboards, signs, swimming pools, landscaped areas, substantial areas of refuse).</w:t>
            </w:r>
          </w:p>
        </w:tc>
        <w:tc>
          <w:tcPr>
            <w:tcW w:w="1620" w:type="dxa"/>
          </w:tcPr>
          <w:p w14:paraId="2EABC8EC" w14:textId="414862DC" w:rsidR="000C1065" w:rsidRPr="00787015" w:rsidRDefault="00FD3FE7" w:rsidP="00CE2FB4">
            <w:pPr>
              <w:pStyle w:val="defaulttext"/>
              <w:jc w:val="center"/>
              <w:rPr>
                <w:sz w:val="20"/>
                <w:szCs w:val="20"/>
              </w:rPr>
            </w:pPr>
            <w:r>
              <w:rPr>
                <w:sz w:val="20"/>
                <w:szCs w:val="20"/>
              </w:rPr>
              <w:t>&lt;8&gt;</w:t>
            </w:r>
          </w:p>
        </w:tc>
      </w:tr>
      <w:tr w:rsidR="000C1065" w:rsidRPr="00787015" w14:paraId="64C02B12" w14:textId="77777777" w:rsidTr="000C1065">
        <w:tc>
          <w:tcPr>
            <w:tcW w:w="1035" w:type="dxa"/>
          </w:tcPr>
          <w:p w14:paraId="5233A944" w14:textId="77777777" w:rsidR="000C1065" w:rsidRDefault="000C1065" w:rsidP="0026449B">
            <w:pPr>
              <w:pStyle w:val="defaulttext"/>
              <w:jc w:val="center"/>
              <w:rPr>
                <w:sz w:val="20"/>
                <w:szCs w:val="20"/>
              </w:rPr>
            </w:pPr>
            <w:r>
              <w:rPr>
                <w:sz w:val="20"/>
                <w:szCs w:val="20"/>
              </w:rPr>
              <w:t>9</w:t>
            </w:r>
          </w:p>
        </w:tc>
        <w:tc>
          <w:tcPr>
            <w:tcW w:w="7330" w:type="dxa"/>
          </w:tcPr>
          <w:p w14:paraId="22F16D72" w14:textId="77777777" w:rsidR="000C1065" w:rsidRPr="00787015" w:rsidRDefault="000C1065" w:rsidP="00787015">
            <w:pPr>
              <w:pStyle w:val="defaulttext"/>
              <w:rPr>
                <w:sz w:val="20"/>
                <w:szCs w:val="20"/>
              </w:rPr>
            </w:pPr>
            <w:r w:rsidRPr="00787015">
              <w:rPr>
                <w:sz w:val="20"/>
                <w:szCs w:val="20"/>
              </w:rPr>
              <w:t>Number and type (e.g., disabled, motorcycle, regular and other marked specialized types) of clearly identifiable parking spaces on surface parking areas, lots and in parking structures. Striping of clearly identifiable parking spaces on surface parking areas and lots.</w:t>
            </w:r>
          </w:p>
        </w:tc>
        <w:tc>
          <w:tcPr>
            <w:tcW w:w="1620" w:type="dxa"/>
          </w:tcPr>
          <w:p w14:paraId="23007CCB" w14:textId="17C1CC7D" w:rsidR="000C1065" w:rsidRPr="00787015" w:rsidRDefault="00FD3FE7" w:rsidP="00CE2FB4">
            <w:pPr>
              <w:pStyle w:val="defaulttext"/>
              <w:jc w:val="center"/>
              <w:rPr>
                <w:sz w:val="20"/>
                <w:szCs w:val="20"/>
              </w:rPr>
            </w:pPr>
            <w:r>
              <w:rPr>
                <w:sz w:val="20"/>
                <w:szCs w:val="20"/>
              </w:rPr>
              <w:t>&lt;9&gt;</w:t>
            </w:r>
          </w:p>
        </w:tc>
      </w:tr>
      <w:tr w:rsidR="000C1065" w:rsidRPr="00787015" w14:paraId="126B01BD" w14:textId="77777777" w:rsidTr="000C1065">
        <w:tc>
          <w:tcPr>
            <w:tcW w:w="1035" w:type="dxa"/>
          </w:tcPr>
          <w:p w14:paraId="3B413BA3" w14:textId="77777777" w:rsidR="000C1065" w:rsidRDefault="000C1065" w:rsidP="0026449B">
            <w:pPr>
              <w:pStyle w:val="defaulttext"/>
              <w:jc w:val="center"/>
              <w:rPr>
                <w:sz w:val="20"/>
                <w:szCs w:val="20"/>
              </w:rPr>
            </w:pPr>
            <w:r>
              <w:rPr>
                <w:sz w:val="20"/>
                <w:szCs w:val="20"/>
              </w:rPr>
              <w:t>10</w:t>
            </w:r>
          </w:p>
        </w:tc>
        <w:tc>
          <w:tcPr>
            <w:tcW w:w="7330" w:type="dxa"/>
          </w:tcPr>
          <w:p w14:paraId="5099BDD9" w14:textId="77777777" w:rsidR="000C1065" w:rsidRPr="00787015" w:rsidRDefault="000C1065" w:rsidP="00787015">
            <w:pPr>
              <w:pStyle w:val="defaulttext"/>
              <w:rPr>
                <w:sz w:val="20"/>
                <w:szCs w:val="20"/>
              </w:rPr>
            </w:pPr>
            <w:r w:rsidRPr="00787015">
              <w:rPr>
                <w:sz w:val="20"/>
                <w:szCs w:val="20"/>
              </w:rPr>
              <w:t>(a) As designated by the client, a determination of the relationship and location of certain division or party walls with respect to adjoining properties (client to obtain necessary permissions).</w:t>
            </w:r>
          </w:p>
          <w:p w14:paraId="3514FB4F" w14:textId="77777777" w:rsidR="000C1065" w:rsidRPr="00787015" w:rsidRDefault="000C1065" w:rsidP="00787015">
            <w:pPr>
              <w:pStyle w:val="defaulttext"/>
              <w:rPr>
                <w:sz w:val="20"/>
                <w:szCs w:val="20"/>
              </w:rPr>
            </w:pPr>
            <w:r w:rsidRPr="00787015">
              <w:rPr>
                <w:sz w:val="20"/>
                <w:szCs w:val="20"/>
              </w:rPr>
              <w:t>(b) As designated by the client, a determination of whether certain walls are plumb (client to obtain necessary permissions).</w:t>
            </w:r>
          </w:p>
        </w:tc>
        <w:tc>
          <w:tcPr>
            <w:tcW w:w="1620" w:type="dxa"/>
          </w:tcPr>
          <w:p w14:paraId="00F9D880" w14:textId="115679C0" w:rsidR="00E24D4A" w:rsidRDefault="00FD3FE7" w:rsidP="000C1065">
            <w:pPr>
              <w:pStyle w:val="defaulttext"/>
              <w:jc w:val="center"/>
              <w:rPr>
                <w:sz w:val="20"/>
                <w:szCs w:val="20"/>
              </w:rPr>
            </w:pPr>
            <w:r>
              <w:rPr>
                <w:sz w:val="20"/>
                <w:szCs w:val="20"/>
              </w:rPr>
              <w:t>&lt;10A&gt;</w:t>
            </w:r>
            <w:r w:rsidR="000C1065">
              <w:rPr>
                <w:sz w:val="20"/>
                <w:szCs w:val="20"/>
              </w:rPr>
              <w:t xml:space="preserve"> </w:t>
            </w:r>
          </w:p>
          <w:p w14:paraId="0BF34EF7" w14:textId="5ADDF52F" w:rsidR="005235F9" w:rsidRDefault="00FD3FE7" w:rsidP="000C1065">
            <w:pPr>
              <w:pStyle w:val="defaulttext"/>
              <w:jc w:val="center"/>
              <w:rPr>
                <w:sz w:val="20"/>
                <w:szCs w:val="20"/>
              </w:rPr>
            </w:pPr>
            <w:r>
              <w:rPr>
                <w:sz w:val="20"/>
                <w:szCs w:val="20"/>
              </w:rPr>
              <w:t>&lt;10B&gt;</w:t>
            </w:r>
            <w:r w:rsidR="000C1065">
              <w:rPr>
                <w:sz w:val="20"/>
                <w:szCs w:val="20"/>
              </w:rPr>
              <w:t xml:space="preserve"> </w:t>
            </w:r>
          </w:p>
          <w:p w14:paraId="10291082" w14:textId="77777777" w:rsidR="000C1065" w:rsidRPr="00787015" w:rsidRDefault="000C1065" w:rsidP="000C1065">
            <w:pPr>
              <w:pStyle w:val="defaulttext"/>
              <w:jc w:val="center"/>
              <w:rPr>
                <w:sz w:val="20"/>
                <w:szCs w:val="20"/>
              </w:rPr>
            </w:pPr>
          </w:p>
        </w:tc>
      </w:tr>
      <w:tr w:rsidR="000C1065" w:rsidRPr="00787015" w14:paraId="1D4FB6F1" w14:textId="77777777" w:rsidTr="000C1065">
        <w:tc>
          <w:tcPr>
            <w:tcW w:w="1035" w:type="dxa"/>
          </w:tcPr>
          <w:p w14:paraId="2E2E7BD4" w14:textId="77777777" w:rsidR="000C1065" w:rsidRDefault="000C1065" w:rsidP="0026449B">
            <w:pPr>
              <w:pStyle w:val="defaulttext"/>
              <w:jc w:val="center"/>
              <w:rPr>
                <w:sz w:val="20"/>
                <w:szCs w:val="20"/>
              </w:rPr>
            </w:pPr>
            <w:r>
              <w:rPr>
                <w:sz w:val="20"/>
                <w:szCs w:val="20"/>
              </w:rPr>
              <w:lastRenderedPageBreak/>
              <w:t>11</w:t>
            </w:r>
          </w:p>
        </w:tc>
        <w:tc>
          <w:tcPr>
            <w:tcW w:w="7330" w:type="dxa"/>
          </w:tcPr>
          <w:p w14:paraId="48512CC6" w14:textId="77777777" w:rsidR="000C1065" w:rsidRPr="00787015" w:rsidRDefault="000C1065" w:rsidP="00787015">
            <w:pPr>
              <w:pStyle w:val="defaulttext"/>
              <w:rPr>
                <w:sz w:val="20"/>
                <w:szCs w:val="20"/>
              </w:rPr>
            </w:pPr>
            <w:r w:rsidRPr="00787015">
              <w:rPr>
                <w:sz w:val="20"/>
                <w:szCs w:val="20"/>
              </w:rPr>
              <w:t>Location of utilities existing on or serving the surveyed property as determined by:</w:t>
            </w:r>
          </w:p>
          <w:p w14:paraId="6D2F8553" w14:textId="77777777" w:rsidR="000C1065" w:rsidRPr="00787015" w:rsidRDefault="000C1065" w:rsidP="0026449B">
            <w:pPr>
              <w:pStyle w:val="defaulttext"/>
              <w:numPr>
                <w:ilvl w:val="0"/>
                <w:numId w:val="3"/>
              </w:numPr>
              <w:rPr>
                <w:sz w:val="20"/>
                <w:szCs w:val="20"/>
              </w:rPr>
            </w:pPr>
            <w:r w:rsidRPr="00787015">
              <w:rPr>
                <w:sz w:val="20"/>
                <w:szCs w:val="20"/>
              </w:rPr>
              <w:t>observed evidence collected pursuant to Section 5.</w:t>
            </w:r>
            <w:proofErr w:type="gramStart"/>
            <w:r w:rsidRPr="00787015">
              <w:rPr>
                <w:sz w:val="20"/>
                <w:szCs w:val="20"/>
              </w:rPr>
              <w:t>E.iv.</w:t>
            </w:r>
            <w:proofErr w:type="gramEnd"/>
          </w:p>
          <w:p w14:paraId="531ABE22" w14:textId="77777777" w:rsidR="000C1065" w:rsidRPr="00787015" w:rsidRDefault="000C1065" w:rsidP="0026449B">
            <w:pPr>
              <w:pStyle w:val="defaulttext"/>
              <w:numPr>
                <w:ilvl w:val="0"/>
                <w:numId w:val="3"/>
              </w:numPr>
              <w:rPr>
                <w:sz w:val="20"/>
                <w:szCs w:val="20"/>
              </w:rPr>
            </w:pPr>
            <w:r w:rsidRPr="00787015">
              <w:rPr>
                <w:sz w:val="20"/>
                <w:szCs w:val="20"/>
              </w:rPr>
              <w:t>evidence from plans requested by the surveyor and obtained from utility companies, or provided by client (with reference as to the sources of information), and</w:t>
            </w:r>
          </w:p>
          <w:p w14:paraId="43FCF74B" w14:textId="77777777" w:rsidR="000C1065" w:rsidRPr="00787015" w:rsidRDefault="000C1065" w:rsidP="0026449B">
            <w:pPr>
              <w:pStyle w:val="defaulttext"/>
              <w:numPr>
                <w:ilvl w:val="0"/>
                <w:numId w:val="3"/>
              </w:numPr>
              <w:rPr>
                <w:sz w:val="20"/>
                <w:szCs w:val="20"/>
              </w:rPr>
            </w:pPr>
            <w:r w:rsidRPr="00787015">
              <w:rPr>
                <w:sz w:val="20"/>
                <w:szCs w:val="20"/>
              </w:rPr>
              <w:t>markings requested by the surveyor pursuant to an 811 utility locate or similar request</w:t>
            </w:r>
          </w:p>
          <w:p w14:paraId="5AA7C306" w14:textId="77777777" w:rsidR="000C1065" w:rsidRPr="00787015" w:rsidRDefault="000C1065" w:rsidP="00787015">
            <w:pPr>
              <w:pStyle w:val="defaulttext"/>
              <w:rPr>
                <w:sz w:val="20"/>
                <w:szCs w:val="20"/>
              </w:rPr>
            </w:pPr>
            <w:r w:rsidRPr="00787015">
              <w:rPr>
                <w:sz w:val="20"/>
                <w:szCs w:val="20"/>
              </w:rPr>
              <w:t>Representative examples of such utilities include, but are not limited to:</w:t>
            </w:r>
          </w:p>
          <w:p w14:paraId="70F1A1A8" w14:textId="77777777" w:rsidR="000C1065" w:rsidRPr="00787015" w:rsidRDefault="000C1065" w:rsidP="00787015">
            <w:pPr>
              <w:pStyle w:val="defaulttext"/>
              <w:numPr>
                <w:ilvl w:val="0"/>
                <w:numId w:val="2"/>
              </w:numPr>
              <w:rPr>
                <w:sz w:val="20"/>
                <w:szCs w:val="20"/>
              </w:rPr>
            </w:pPr>
            <w:r w:rsidRPr="00787015">
              <w:rPr>
                <w:sz w:val="20"/>
                <w:szCs w:val="20"/>
              </w:rPr>
              <w:t xml:space="preserve">Manholes, catch basins, valve vaults and other surface indications of subterranean </w:t>
            </w:r>
            <w:proofErr w:type="gramStart"/>
            <w:r w:rsidRPr="00787015">
              <w:rPr>
                <w:sz w:val="20"/>
                <w:szCs w:val="20"/>
              </w:rPr>
              <w:t>uses;</w:t>
            </w:r>
            <w:proofErr w:type="gramEnd"/>
          </w:p>
          <w:p w14:paraId="00D39A21" w14:textId="77777777" w:rsidR="000C1065" w:rsidRPr="00787015" w:rsidRDefault="000C1065" w:rsidP="00787015">
            <w:pPr>
              <w:pStyle w:val="defaulttext"/>
              <w:numPr>
                <w:ilvl w:val="0"/>
                <w:numId w:val="2"/>
              </w:numPr>
              <w:rPr>
                <w:sz w:val="20"/>
                <w:szCs w:val="20"/>
              </w:rPr>
            </w:pPr>
            <w:r w:rsidRPr="00787015">
              <w:rPr>
                <w:sz w:val="20"/>
                <w:szCs w:val="20"/>
              </w:rPr>
              <w:t xml:space="preserve">Wires and cables (including their function, if readily identifiable) crossing the surveyed property, and all poles on or within ten feet of the surveyed property. Without expressing a legal opinion as to the ownership or nature of the potential encroachment, the dimensions of all encroaching utility pole </w:t>
            </w:r>
            <w:r w:rsidR="005235F9" w:rsidRPr="00787015">
              <w:rPr>
                <w:sz w:val="20"/>
                <w:szCs w:val="20"/>
              </w:rPr>
              <w:t>cross members</w:t>
            </w:r>
            <w:r w:rsidRPr="00787015">
              <w:rPr>
                <w:sz w:val="20"/>
                <w:szCs w:val="20"/>
              </w:rPr>
              <w:t xml:space="preserve"> or overhangs; and</w:t>
            </w:r>
          </w:p>
          <w:p w14:paraId="50CC8D46" w14:textId="77777777" w:rsidR="000C1065" w:rsidRPr="00787015" w:rsidRDefault="000C1065" w:rsidP="00787015">
            <w:pPr>
              <w:pStyle w:val="defaulttext"/>
              <w:numPr>
                <w:ilvl w:val="0"/>
                <w:numId w:val="2"/>
              </w:numPr>
              <w:rPr>
                <w:sz w:val="20"/>
                <w:szCs w:val="20"/>
              </w:rPr>
            </w:pPr>
            <w:r w:rsidRPr="00787015">
              <w:rPr>
                <w:sz w:val="20"/>
                <w:szCs w:val="20"/>
              </w:rPr>
              <w:t>Utility company installations on the surveyed property.</w:t>
            </w:r>
          </w:p>
          <w:p w14:paraId="5254937E" w14:textId="77777777" w:rsidR="000C1065" w:rsidRPr="00787015" w:rsidRDefault="000C1065" w:rsidP="00787015">
            <w:pPr>
              <w:pStyle w:val="defaulttext"/>
              <w:rPr>
                <w:sz w:val="20"/>
                <w:szCs w:val="20"/>
              </w:rPr>
            </w:pPr>
            <w:r w:rsidRPr="00787015">
              <w:rPr>
                <w:sz w:val="20"/>
                <w:szCs w:val="20"/>
              </w:rPr>
              <w:t>Note to the client, insurer, and lender - With regard to Table A, item 11, source information from plans and markings will be combined with observed evidence of utilities pursuant to Section 5.</w:t>
            </w:r>
            <w:proofErr w:type="gramStart"/>
            <w:r w:rsidRPr="00787015">
              <w:rPr>
                <w:sz w:val="20"/>
                <w:szCs w:val="20"/>
              </w:rPr>
              <w:t>E.iv.</w:t>
            </w:r>
            <w:proofErr w:type="gramEnd"/>
            <w:r w:rsidRPr="00787015">
              <w:rPr>
                <w:sz w:val="20"/>
                <w:szCs w:val="20"/>
              </w:rPr>
              <w:t xml:space="preserve"> to develop a view of the underground utilities. However, lacking excavation, the exact location of underground features cannot be accurately, completely, and reliably depicted. In addition, in some jurisdictions, 811 or other similar utility locate requests from surveyors may be ignored or result in an incomplete response, in which case the surveyor shall note on the plat or map how this affected the surveyor’s assessment of the location of the utilities. Where additional or more detailed information is required, the client is advised that excavation and/or a private utility locate request may be necessary.</w:t>
            </w:r>
          </w:p>
        </w:tc>
        <w:tc>
          <w:tcPr>
            <w:tcW w:w="1620" w:type="dxa"/>
          </w:tcPr>
          <w:p w14:paraId="11AB1EA5" w14:textId="68F49652" w:rsidR="005235F9" w:rsidRDefault="00FD3FE7" w:rsidP="00CE2FB4">
            <w:pPr>
              <w:pStyle w:val="defaulttext"/>
              <w:jc w:val="center"/>
              <w:rPr>
                <w:sz w:val="20"/>
                <w:szCs w:val="20"/>
              </w:rPr>
            </w:pPr>
            <w:r>
              <w:rPr>
                <w:sz w:val="20"/>
                <w:szCs w:val="20"/>
              </w:rPr>
              <w:t>&lt;11&gt;</w:t>
            </w:r>
          </w:p>
          <w:p w14:paraId="6CC3598F" w14:textId="77777777" w:rsidR="000C1065" w:rsidRPr="00787015" w:rsidRDefault="000C1065" w:rsidP="00CE2FB4">
            <w:pPr>
              <w:pStyle w:val="defaulttext"/>
              <w:jc w:val="center"/>
              <w:rPr>
                <w:sz w:val="20"/>
                <w:szCs w:val="20"/>
              </w:rPr>
            </w:pPr>
          </w:p>
        </w:tc>
      </w:tr>
      <w:tr w:rsidR="000C1065" w:rsidRPr="00787015" w14:paraId="05E9AA5D" w14:textId="77777777" w:rsidTr="000C1065">
        <w:tc>
          <w:tcPr>
            <w:tcW w:w="1035" w:type="dxa"/>
          </w:tcPr>
          <w:p w14:paraId="1629F5EC" w14:textId="77777777" w:rsidR="000C1065" w:rsidRDefault="000C1065" w:rsidP="0026449B">
            <w:pPr>
              <w:pStyle w:val="defaulttext"/>
              <w:jc w:val="center"/>
              <w:rPr>
                <w:sz w:val="20"/>
                <w:szCs w:val="20"/>
              </w:rPr>
            </w:pPr>
            <w:r>
              <w:rPr>
                <w:sz w:val="20"/>
                <w:szCs w:val="20"/>
              </w:rPr>
              <w:t>12</w:t>
            </w:r>
          </w:p>
        </w:tc>
        <w:tc>
          <w:tcPr>
            <w:tcW w:w="7330" w:type="dxa"/>
          </w:tcPr>
          <w:p w14:paraId="62CC2551" w14:textId="77777777" w:rsidR="000C1065" w:rsidRPr="00787015" w:rsidRDefault="000C1065" w:rsidP="00787015">
            <w:pPr>
              <w:pStyle w:val="defaulttext"/>
              <w:rPr>
                <w:sz w:val="20"/>
                <w:szCs w:val="20"/>
              </w:rPr>
            </w:pPr>
            <w:r w:rsidRPr="00787015">
              <w:rPr>
                <w:sz w:val="20"/>
                <w:szCs w:val="20"/>
              </w:rPr>
              <w:t>As specified by the client, Governmental Agency survey-related requirements (e.g., HUD surveys, surveys for leases on Bureau of Land Management managed lands).</w:t>
            </w:r>
          </w:p>
        </w:tc>
        <w:tc>
          <w:tcPr>
            <w:tcW w:w="1620" w:type="dxa"/>
          </w:tcPr>
          <w:p w14:paraId="4CC0724F" w14:textId="16B8A734" w:rsidR="005235F9" w:rsidRDefault="00FD3FE7" w:rsidP="00CE2FB4">
            <w:pPr>
              <w:pStyle w:val="defaulttext"/>
              <w:jc w:val="center"/>
              <w:rPr>
                <w:sz w:val="20"/>
                <w:szCs w:val="20"/>
              </w:rPr>
            </w:pPr>
            <w:r>
              <w:rPr>
                <w:sz w:val="20"/>
                <w:szCs w:val="20"/>
              </w:rPr>
              <w:t>&lt;12&gt;</w:t>
            </w:r>
          </w:p>
          <w:p w14:paraId="0DEE3165" w14:textId="77777777" w:rsidR="000C1065" w:rsidRPr="00787015" w:rsidRDefault="000C1065" w:rsidP="00CE2FB4">
            <w:pPr>
              <w:pStyle w:val="defaulttext"/>
              <w:jc w:val="center"/>
              <w:rPr>
                <w:sz w:val="20"/>
                <w:szCs w:val="20"/>
              </w:rPr>
            </w:pPr>
          </w:p>
        </w:tc>
      </w:tr>
      <w:tr w:rsidR="005235F9" w:rsidRPr="00787015" w14:paraId="515518B9" w14:textId="77777777" w:rsidTr="000C1065">
        <w:tc>
          <w:tcPr>
            <w:tcW w:w="1035" w:type="dxa"/>
          </w:tcPr>
          <w:p w14:paraId="70396DE0" w14:textId="77777777" w:rsidR="005235F9" w:rsidRDefault="005235F9" w:rsidP="005235F9">
            <w:pPr>
              <w:pStyle w:val="defaulttext"/>
              <w:jc w:val="center"/>
              <w:rPr>
                <w:sz w:val="20"/>
                <w:szCs w:val="20"/>
              </w:rPr>
            </w:pPr>
            <w:r>
              <w:rPr>
                <w:sz w:val="20"/>
                <w:szCs w:val="20"/>
              </w:rPr>
              <w:t>13</w:t>
            </w:r>
          </w:p>
        </w:tc>
        <w:tc>
          <w:tcPr>
            <w:tcW w:w="7330" w:type="dxa"/>
          </w:tcPr>
          <w:p w14:paraId="66391E23" w14:textId="77777777" w:rsidR="005235F9" w:rsidRPr="00787015" w:rsidRDefault="005235F9" w:rsidP="005235F9">
            <w:pPr>
              <w:pStyle w:val="defaulttext"/>
              <w:rPr>
                <w:sz w:val="20"/>
                <w:szCs w:val="20"/>
              </w:rPr>
            </w:pPr>
            <w:r w:rsidRPr="00787015">
              <w:rPr>
                <w:sz w:val="20"/>
                <w:szCs w:val="20"/>
              </w:rPr>
              <w:t>Names of adjoining owners according to current tax records. If more than one owner, identify the first owner’s name listed in the tax records followed by “et al.”</w:t>
            </w:r>
          </w:p>
        </w:tc>
        <w:tc>
          <w:tcPr>
            <w:tcW w:w="1620" w:type="dxa"/>
          </w:tcPr>
          <w:p w14:paraId="384616FB" w14:textId="3E58FA66" w:rsidR="005235F9" w:rsidRDefault="00FD3FE7" w:rsidP="005235F9">
            <w:pPr>
              <w:pStyle w:val="defaulttext"/>
              <w:jc w:val="center"/>
              <w:rPr>
                <w:sz w:val="20"/>
                <w:szCs w:val="20"/>
              </w:rPr>
            </w:pPr>
            <w:r>
              <w:rPr>
                <w:sz w:val="20"/>
                <w:szCs w:val="20"/>
              </w:rPr>
              <w:t>&lt;13&gt;</w:t>
            </w:r>
          </w:p>
          <w:p w14:paraId="73EC7518" w14:textId="77777777" w:rsidR="005235F9" w:rsidRPr="00787015" w:rsidRDefault="005235F9" w:rsidP="005235F9">
            <w:pPr>
              <w:pStyle w:val="defaulttext"/>
              <w:jc w:val="center"/>
              <w:rPr>
                <w:sz w:val="20"/>
                <w:szCs w:val="20"/>
              </w:rPr>
            </w:pPr>
          </w:p>
        </w:tc>
      </w:tr>
      <w:tr w:rsidR="005235F9" w:rsidRPr="00787015" w14:paraId="32D2ED5B" w14:textId="77777777" w:rsidTr="000C1065">
        <w:tc>
          <w:tcPr>
            <w:tcW w:w="1035" w:type="dxa"/>
          </w:tcPr>
          <w:p w14:paraId="48A2468D" w14:textId="77777777" w:rsidR="005235F9" w:rsidRDefault="005235F9" w:rsidP="005235F9">
            <w:pPr>
              <w:pStyle w:val="defaulttext"/>
              <w:jc w:val="center"/>
              <w:rPr>
                <w:sz w:val="20"/>
                <w:szCs w:val="20"/>
              </w:rPr>
            </w:pPr>
            <w:r>
              <w:rPr>
                <w:sz w:val="20"/>
                <w:szCs w:val="20"/>
              </w:rPr>
              <w:t>14</w:t>
            </w:r>
          </w:p>
        </w:tc>
        <w:tc>
          <w:tcPr>
            <w:tcW w:w="7330" w:type="dxa"/>
          </w:tcPr>
          <w:p w14:paraId="147964CB" w14:textId="77777777" w:rsidR="005235F9" w:rsidRPr="00787015" w:rsidRDefault="005235F9" w:rsidP="005235F9">
            <w:pPr>
              <w:pStyle w:val="defaulttext"/>
              <w:rPr>
                <w:sz w:val="20"/>
                <w:szCs w:val="20"/>
              </w:rPr>
            </w:pPr>
            <w:r w:rsidRPr="00787015">
              <w:rPr>
                <w:sz w:val="20"/>
                <w:szCs w:val="20"/>
              </w:rPr>
              <w:t>As specified by the client, distance to the nearest intersecting street.</w:t>
            </w:r>
          </w:p>
        </w:tc>
        <w:tc>
          <w:tcPr>
            <w:tcW w:w="1620" w:type="dxa"/>
          </w:tcPr>
          <w:p w14:paraId="101C83DC" w14:textId="4D6B9525" w:rsidR="005235F9" w:rsidRDefault="00FD3FE7" w:rsidP="005235F9">
            <w:pPr>
              <w:pStyle w:val="defaulttext"/>
              <w:jc w:val="center"/>
              <w:rPr>
                <w:sz w:val="20"/>
                <w:szCs w:val="20"/>
              </w:rPr>
            </w:pPr>
            <w:r>
              <w:rPr>
                <w:sz w:val="20"/>
                <w:szCs w:val="20"/>
              </w:rPr>
              <w:t>&lt;14&gt;</w:t>
            </w:r>
          </w:p>
          <w:p w14:paraId="30FB46AB" w14:textId="77777777" w:rsidR="005235F9" w:rsidRPr="00787015" w:rsidRDefault="005235F9" w:rsidP="005235F9">
            <w:pPr>
              <w:pStyle w:val="defaulttext"/>
              <w:jc w:val="center"/>
              <w:rPr>
                <w:sz w:val="20"/>
                <w:szCs w:val="20"/>
              </w:rPr>
            </w:pPr>
          </w:p>
        </w:tc>
      </w:tr>
      <w:tr w:rsidR="005235F9" w:rsidRPr="00787015" w14:paraId="48EC2D03" w14:textId="77777777" w:rsidTr="000C1065">
        <w:tc>
          <w:tcPr>
            <w:tcW w:w="1035" w:type="dxa"/>
          </w:tcPr>
          <w:p w14:paraId="60E890BA" w14:textId="77777777" w:rsidR="005235F9" w:rsidRDefault="005235F9" w:rsidP="005235F9">
            <w:pPr>
              <w:pStyle w:val="defaulttext"/>
              <w:jc w:val="center"/>
              <w:rPr>
                <w:sz w:val="20"/>
                <w:szCs w:val="20"/>
              </w:rPr>
            </w:pPr>
            <w:r>
              <w:rPr>
                <w:sz w:val="20"/>
                <w:szCs w:val="20"/>
              </w:rPr>
              <w:t>15</w:t>
            </w:r>
          </w:p>
        </w:tc>
        <w:tc>
          <w:tcPr>
            <w:tcW w:w="7330" w:type="dxa"/>
          </w:tcPr>
          <w:p w14:paraId="55051326" w14:textId="77777777" w:rsidR="005235F9" w:rsidRPr="00787015" w:rsidRDefault="005235F9" w:rsidP="005235F9">
            <w:pPr>
              <w:pStyle w:val="defaulttext"/>
              <w:rPr>
                <w:sz w:val="20"/>
                <w:szCs w:val="20"/>
              </w:rPr>
            </w:pPr>
            <w:r w:rsidRPr="00787015">
              <w:rPr>
                <w:sz w:val="20"/>
                <w:szCs w:val="20"/>
              </w:rPr>
              <w:t>Rectified orthophotography, photogrammetric mapping, remote sensing, airborne/mobile laser scanning and other similar products, tools or technologies as the basis for the showing the location of certain features (excluding boundaries) where ground measurements are not otherwise necessary to locate those features to an appropriate and acceptable accuracy relative to a nearby boundary. The surveyor shall (a) discuss the ramifications of such methodologies (e.g., the potential precision and completeness of the data gathered thereby) with the insurer, lender, and client prior to the performance of the survey, and (b) place a note on the face of the survey explaining the source, date, precision, and other relevant qualifications of any such data.</w:t>
            </w:r>
          </w:p>
        </w:tc>
        <w:tc>
          <w:tcPr>
            <w:tcW w:w="1620" w:type="dxa"/>
          </w:tcPr>
          <w:p w14:paraId="3EBC8201" w14:textId="0ECFB7BA" w:rsidR="005235F9" w:rsidRDefault="00FD3FE7" w:rsidP="005235F9">
            <w:pPr>
              <w:pStyle w:val="defaulttext"/>
              <w:jc w:val="center"/>
              <w:rPr>
                <w:sz w:val="20"/>
                <w:szCs w:val="20"/>
              </w:rPr>
            </w:pPr>
            <w:r>
              <w:rPr>
                <w:sz w:val="20"/>
                <w:szCs w:val="20"/>
              </w:rPr>
              <w:t>&lt;15&gt;</w:t>
            </w:r>
          </w:p>
          <w:p w14:paraId="60D43B1A" w14:textId="77777777" w:rsidR="005235F9" w:rsidRPr="00787015" w:rsidRDefault="005235F9" w:rsidP="005235F9">
            <w:pPr>
              <w:pStyle w:val="defaulttext"/>
              <w:jc w:val="center"/>
              <w:rPr>
                <w:sz w:val="20"/>
                <w:szCs w:val="20"/>
              </w:rPr>
            </w:pPr>
          </w:p>
        </w:tc>
      </w:tr>
      <w:tr w:rsidR="005235F9" w:rsidRPr="00787015" w14:paraId="01D3F92E" w14:textId="77777777" w:rsidTr="000C1065">
        <w:tc>
          <w:tcPr>
            <w:tcW w:w="1035" w:type="dxa"/>
          </w:tcPr>
          <w:p w14:paraId="27879A64" w14:textId="77777777" w:rsidR="005235F9" w:rsidRDefault="005235F9" w:rsidP="005235F9">
            <w:pPr>
              <w:pStyle w:val="defaulttext"/>
              <w:jc w:val="center"/>
              <w:rPr>
                <w:sz w:val="20"/>
                <w:szCs w:val="20"/>
              </w:rPr>
            </w:pPr>
            <w:r>
              <w:rPr>
                <w:sz w:val="20"/>
                <w:szCs w:val="20"/>
              </w:rPr>
              <w:t>16</w:t>
            </w:r>
          </w:p>
        </w:tc>
        <w:tc>
          <w:tcPr>
            <w:tcW w:w="7330" w:type="dxa"/>
          </w:tcPr>
          <w:p w14:paraId="183AC10D" w14:textId="77777777" w:rsidR="005235F9" w:rsidRPr="00787015" w:rsidRDefault="005235F9" w:rsidP="005235F9">
            <w:pPr>
              <w:pStyle w:val="defaulttext"/>
              <w:rPr>
                <w:sz w:val="20"/>
                <w:szCs w:val="20"/>
              </w:rPr>
            </w:pPr>
            <w:r w:rsidRPr="00787015">
              <w:rPr>
                <w:sz w:val="20"/>
                <w:szCs w:val="20"/>
              </w:rPr>
              <w:t>Evidence of recent earth moving work, building construction, or building additions observed in the process of conducting the fieldwork.</w:t>
            </w:r>
          </w:p>
        </w:tc>
        <w:tc>
          <w:tcPr>
            <w:tcW w:w="1620" w:type="dxa"/>
          </w:tcPr>
          <w:p w14:paraId="210CD795" w14:textId="0284F766" w:rsidR="005235F9" w:rsidRDefault="00FD3FE7" w:rsidP="005235F9">
            <w:pPr>
              <w:pStyle w:val="defaulttext"/>
              <w:jc w:val="center"/>
              <w:rPr>
                <w:sz w:val="20"/>
                <w:szCs w:val="20"/>
              </w:rPr>
            </w:pPr>
            <w:r>
              <w:rPr>
                <w:sz w:val="20"/>
                <w:szCs w:val="20"/>
              </w:rPr>
              <w:t>&lt;16&gt;</w:t>
            </w:r>
          </w:p>
          <w:p w14:paraId="04B72A07" w14:textId="77777777" w:rsidR="005235F9" w:rsidRPr="00787015" w:rsidRDefault="005235F9" w:rsidP="005235F9">
            <w:pPr>
              <w:pStyle w:val="defaulttext"/>
              <w:jc w:val="center"/>
              <w:rPr>
                <w:sz w:val="20"/>
                <w:szCs w:val="20"/>
              </w:rPr>
            </w:pPr>
          </w:p>
        </w:tc>
      </w:tr>
      <w:tr w:rsidR="005235F9" w:rsidRPr="00787015" w14:paraId="43D1A51B" w14:textId="77777777" w:rsidTr="000C1065">
        <w:tc>
          <w:tcPr>
            <w:tcW w:w="1035" w:type="dxa"/>
          </w:tcPr>
          <w:p w14:paraId="3C0B1AC0" w14:textId="77777777" w:rsidR="005235F9" w:rsidRDefault="005235F9" w:rsidP="005235F9">
            <w:pPr>
              <w:pStyle w:val="defaulttext"/>
              <w:jc w:val="center"/>
              <w:rPr>
                <w:sz w:val="20"/>
                <w:szCs w:val="20"/>
              </w:rPr>
            </w:pPr>
            <w:r>
              <w:rPr>
                <w:sz w:val="20"/>
                <w:szCs w:val="20"/>
              </w:rPr>
              <w:t>17</w:t>
            </w:r>
          </w:p>
        </w:tc>
        <w:tc>
          <w:tcPr>
            <w:tcW w:w="7330" w:type="dxa"/>
          </w:tcPr>
          <w:p w14:paraId="110E04B5" w14:textId="77777777" w:rsidR="005235F9" w:rsidRPr="00787015" w:rsidRDefault="005235F9" w:rsidP="005235F9">
            <w:pPr>
              <w:pStyle w:val="defaulttext"/>
              <w:rPr>
                <w:sz w:val="20"/>
                <w:szCs w:val="20"/>
              </w:rPr>
            </w:pPr>
            <w:r w:rsidRPr="00787015">
              <w:rPr>
                <w:sz w:val="20"/>
                <w:szCs w:val="20"/>
              </w:rPr>
              <w:t xml:space="preserve">Proposed changes in street right of way </w:t>
            </w:r>
            <w:proofErr w:type="gramStart"/>
            <w:r w:rsidRPr="00787015">
              <w:rPr>
                <w:sz w:val="20"/>
                <w:szCs w:val="20"/>
              </w:rPr>
              <w:t>lines, if</w:t>
            </w:r>
            <w:proofErr w:type="gramEnd"/>
            <w:r w:rsidRPr="00787015">
              <w:rPr>
                <w:sz w:val="20"/>
                <w:szCs w:val="20"/>
              </w:rPr>
              <w:t xml:space="preserve"> such information is made available to the surveyor by the controlling jurisdiction. Evidence of recent street or sidewalk construction or repairs observed in the process of conducting the fieldwork.</w:t>
            </w:r>
          </w:p>
        </w:tc>
        <w:tc>
          <w:tcPr>
            <w:tcW w:w="1620" w:type="dxa"/>
          </w:tcPr>
          <w:p w14:paraId="61D74CC6" w14:textId="0832BC92" w:rsidR="005235F9" w:rsidRDefault="00FD3FE7" w:rsidP="005235F9">
            <w:pPr>
              <w:pStyle w:val="defaulttext"/>
              <w:jc w:val="center"/>
              <w:rPr>
                <w:sz w:val="20"/>
                <w:szCs w:val="20"/>
              </w:rPr>
            </w:pPr>
            <w:r>
              <w:rPr>
                <w:sz w:val="20"/>
                <w:szCs w:val="20"/>
              </w:rPr>
              <w:t>&lt;17&gt;</w:t>
            </w:r>
          </w:p>
          <w:p w14:paraId="1BA92A8A" w14:textId="77777777" w:rsidR="005235F9" w:rsidRPr="00787015" w:rsidRDefault="005235F9" w:rsidP="005235F9">
            <w:pPr>
              <w:pStyle w:val="defaulttext"/>
              <w:jc w:val="center"/>
              <w:rPr>
                <w:sz w:val="20"/>
                <w:szCs w:val="20"/>
              </w:rPr>
            </w:pPr>
          </w:p>
        </w:tc>
      </w:tr>
      <w:tr w:rsidR="005235F9" w:rsidRPr="00787015" w14:paraId="129C368F" w14:textId="77777777" w:rsidTr="000C1065">
        <w:tc>
          <w:tcPr>
            <w:tcW w:w="1035" w:type="dxa"/>
          </w:tcPr>
          <w:p w14:paraId="5CB7E6C1" w14:textId="77777777" w:rsidR="005235F9" w:rsidRDefault="005235F9" w:rsidP="005235F9">
            <w:pPr>
              <w:pStyle w:val="defaulttext"/>
              <w:jc w:val="center"/>
              <w:rPr>
                <w:sz w:val="20"/>
                <w:szCs w:val="20"/>
              </w:rPr>
            </w:pPr>
            <w:r>
              <w:rPr>
                <w:sz w:val="20"/>
                <w:szCs w:val="20"/>
              </w:rPr>
              <w:t>18</w:t>
            </w:r>
          </w:p>
        </w:tc>
        <w:tc>
          <w:tcPr>
            <w:tcW w:w="7330" w:type="dxa"/>
          </w:tcPr>
          <w:p w14:paraId="161C742D" w14:textId="77777777" w:rsidR="005235F9" w:rsidRPr="00787015" w:rsidRDefault="005235F9" w:rsidP="005235F9">
            <w:pPr>
              <w:pStyle w:val="defaulttext"/>
              <w:rPr>
                <w:sz w:val="20"/>
                <w:szCs w:val="20"/>
              </w:rPr>
            </w:pPr>
            <w:r w:rsidRPr="00787015">
              <w:rPr>
                <w:sz w:val="20"/>
                <w:szCs w:val="20"/>
              </w:rPr>
              <w:t>If there has been a field delineation of wetlands conducted by a qualified specialist hired by the client, the surveyor shall locate any delineation markers observed in the process of conducting the fieldwork and show them on the face of the plat or map. If no markers were observed, the surveyor shall so state.</w:t>
            </w:r>
          </w:p>
        </w:tc>
        <w:tc>
          <w:tcPr>
            <w:tcW w:w="1620" w:type="dxa"/>
          </w:tcPr>
          <w:p w14:paraId="5CA191B3" w14:textId="3F1972D8" w:rsidR="005235F9" w:rsidRDefault="00FD3FE7" w:rsidP="005235F9">
            <w:pPr>
              <w:pStyle w:val="defaulttext"/>
              <w:jc w:val="center"/>
              <w:rPr>
                <w:sz w:val="20"/>
                <w:szCs w:val="20"/>
              </w:rPr>
            </w:pPr>
            <w:r>
              <w:rPr>
                <w:sz w:val="20"/>
                <w:szCs w:val="20"/>
              </w:rPr>
              <w:t>&lt;18&gt;</w:t>
            </w:r>
          </w:p>
          <w:p w14:paraId="3D5F7870" w14:textId="77777777" w:rsidR="005235F9" w:rsidRPr="00787015" w:rsidRDefault="005235F9" w:rsidP="005235F9">
            <w:pPr>
              <w:pStyle w:val="defaulttext"/>
              <w:jc w:val="center"/>
              <w:rPr>
                <w:sz w:val="20"/>
                <w:szCs w:val="20"/>
              </w:rPr>
            </w:pPr>
          </w:p>
        </w:tc>
      </w:tr>
      <w:tr w:rsidR="005235F9" w:rsidRPr="00787015" w14:paraId="648F6DF1" w14:textId="77777777" w:rsidTr="000C1065">
        <w:tc>
          <w:tcPr>
            <w:tcW w:w="1035" w:type="dxa"/>
          </w:tcPr>
          <w:p w14:paraId="0DE5C593" w14:textId="77777777" w:rsidR="005235F9" w:rsidRDefault="005235F9" w:rsidP="005235F9">
            <w:pPr>
              <w:pStyle w:val="defaulttext"/>
              <w:jc w:val="center"/>
              <w:rPr>
                <w:sz w:val="20"/>
                <w:szCs w:val="20"/>
              </w:rPr>
            </w:pPr>
            <w:r>
              <w:rPr>
                <w:sz w:val="20"/>
                <w:szCs w:val="20"/>
              </w:rPr>
              <w:lastRenderedPageBreak/>
              <w:t>19</w:t>
            </w:r>
          </w:p>
        </w:tc>
        <w:tc>
          <w:tcPr>
            <w:tcW w:w="7330" w:type="dxa"/>
          </w:tcPr>
          <w:p w14:paraId="42D93FAA" w14:textId="77777777" w:rsidR="005235F9" w:rsidRPr="00787015" w:rsidRDefault="005235F9" w:rsidP="005235F9">
            <w:pPr>
              <w:pStyle w:val="defaulttext"/>
              <w:rPr>
                <w:sz w:val="20"/>
                <w:szCs w:val="20"/>
              </w:rPr>
            </w:pPr>
            <w:r w:rsidRPr="00787015">
              <w:rPr>
                <w:sz w:val="20"/>
                <w:szCs w:val="20"/>
              </w:rPr>
              <w:t>Include any plottable offsite (i.e., appurtenant) easements or servitudes disclosed in documents provided to or obtained by the surveyor as a part of the survey pursuant to Sections 5 and 6 (and applicable selected Table A items) (client to obtain necessary permissions).</w:t>
            </w:r>
          </w:p>
        </w:tc>
        <w:tc>
          <w:tcPr>
            <w:tcW w:w="1620" w:type="dxa"/>
          </w:tcPr>
          <w:p w14:paraId="236C3D7E" w14:textId="129BA6A4" w:rsidR="005235F9" w:rsidRDefault="00FD3FE7" w:rsidP="005235F9">
            <w:pPr>
              <w:pStyle w:val="defaulttext"/>
              <w:jc w:val="center"/>
              <w:rPr>
                <w:sz w:val="20"/>
                <w:szCs w:val="20"/>
              </w:rPr>
            </w:pPr>
            <w:r>
              <w:rPr>
                <w:sz w:val="20"/>
                <w:szCs w:val="20"/>
              </w:rPr>
              <w:t>&lt;19&gt;</w:t>
            </w:r>
          </w:p>
          <w:p w14:paraId="0A7FD15C" w14:textId="77777777" w:rsidR="005235F9" w:rsidRPr="00787015" w:rsidRDefault="005235F9" w:rsidP="005235F9">
            <w:pPr>
              <w:pStyle w:val="defaulttext"/>
              <w:jc w:val="center"/>
              <w:rPr>
                <w:sz w:val="20"/>
                <w:szCs w:val="20"/>
              </w:rPr>
            </w:pPr>
          </w:p>
        </w:tc>
      </w:tr>
      <w:tr w:rsidR="005235F9" w:rsidRPr="00787015" w14:paraId="12B59B59" w14:textId="77777777" w:rsidTr="000C1065">
        <w:tc>
          <w:tcPr>
            <w:tcW w:w="1035" w:type="dxa"/>
          </w:tcPr>
          <w:p w14:paraId="6D79A73E" w14:textId="77777777" w:rsidR="005235F9" w:rsidRDefault="005235F9" w:rsidP="005235F9">
            <w:pPr>
              <w:pStyle w:val="defaulttext"/>
              <w:jc w:val="center"/>
              <w:rPr>
                <w:sz w:val="20"/>
                <w:szCs w:val="20"/>
              </w:rPr>
            </w:pPr>
            <w:r>
              <w:rPr>
                <w:sz w:val="20"/>
                <w:szCs w:val="20"/>
              </w:rPr>
              <w:t>20</w:t>
            </w:r>
          </w:p>
        </w:tc>
        <w:tc>
          <w:tcPr>
            <w:tcW w:w="7330" w:type="dxa"/>
          </w:tcPr>
          <w:p w14:paraId="6F11D68E" w14:textId="77777777" w:rsidR="005235F9" w:rsidRPr="00787015" w:rsidRDefault="005235F9" w:rsidP="005235F9">
            <w:pPr>
              <w:pStyle w:val="defaulttext"/>
              <w:rPr>
                <w:sz w:val="20"/>
                <w:szCs w:val="20"/>
              </w:rPr>
            </w:pPr>
            <w:r w:rsidRPr="00787015">
              <w:rPr>
                <w:sz w:val="20"/>
                <w:szCs w:val="20"/>
              </w:rPr>
              <w:t>Professional Liability Insurance policy obtained by the surveyor in the minimum amount of $</w:t>
            </w:r>
            <w:r w:rsidR="004B62D2">
              <w:rPr>
                <w:sz w:val="20"/>
                <w:szCs w:val="20"/>
              </w:rPr>
              <w:t>1,000,000.00</w:t>
            </w:r>
            <w:r w:rsidRPr="00787015">
              <w:rPr>
                <w:sz w:val="20"/>
                <w:szCs w:val="20"/>
              </w:rPr>
              <w:t xml:space="preserve"> to be in effect throughout the contract term. Certificate of Insurance to be furnished upon request, but this item shall not be addressed on the face of the plat or map.</w:t>
            </w:r>
          </w:p>
        </w:tc>
        <w:tc>
          <w:tcPr>
            <w:tcW w:w="1620" w:type="dxa"/>
          </w:tcPr>
          <w:p w14:paraId="1A60E81F" w14:textId="62F7C873" w:rsidR="005235F9" w:rsidRPr="00787015" w:rsidRDefault="00FD3FE7" w:rsidP="005235F9">
            <w:pPr>
              <w:pStyle w:val="defaulttext"/>
              <w:jc w:val="center"/>
              <w:rPr>
                <w:sz w:val="20"/>
                <w:szCs w:val="20"/>
              </w:rPr>
            </w:pPr>
            <w:r>
              <w:rPr>
                <w:sz w:val="20"/>
                <w:szCs w:val="20"/>
              </w:rPr>
              <w:t>&lt;20&gt;</w:t>
            </w:r>
          </w:p>
        </w:tc>
      </w:tr>
      <w:tr w:rsidR="005235F9" w:rsidRPr="00787015" w14:paraId="723FBEB6" w14:textId="77777777" w:rsidTr="000C1065">
        <w:tc>
          <w:tcPr>
            <w:tcW w:w="1035" w:type="dxa"/>
          </w:tcPr>
          <w:p w14:paraId="5C154DA4" w14:textId="77777777" w:rsidR="005235F9" w:rsidRDefault="005235F9" w:rsidP="005235F9">
            <w:pPr>
              <w:pStyle w:val="defaulttext"/>
              <w:jc w:val="center"/>
              <w:rPr>
                <w:sz w:val="20"/>
                <w:szCs w:val="20"/>
              </w:rPr>
            </w:pPr>
            <w:r>
              <w:rPr>
                <w:sz w:val="20"/>
                <w:szCs w:val="20"/>
              </w:rPr>
              <w:t>21</w:t>
            </w:r>
          </w:p>
        </w:tc>
        <w:tc>
          <w:tcPr>
            <w:tcW w:w="7330" w:type="dxa"/>
          </w:tcPr>
          <w:p w14:paraId="38508224" w14:textId="77777777" w:rsidR="005235F9" w:rsidRPr="00787015" w:rsidRDefault="005235F9" w:rsidP="005235F9">
            <w:pPr>
              <w:pStyle w:val="defaulttext"/>
              <w:rPr>
                <w:sz w:val="20"/>
                <w:szCs w:val="20"/>
              </w:rPr>
            </w:pPr>
            <w:r>
              <w:rPr>
                <w:sz w:val="20"/>
                <w:szCs w:val="20"/>
              </w:rPr>
              <w:t>Other items as negotiated between client.</w:t>
            </w:r>
          </w:p>
        </w:tc>
        <w:tc>
          <w:tcPr>
            <w:tcW w:w="1620" w:type="dxa"/>
          </w:tcPr>
          <w:p w14:paraId="039D78B2" w14:textId="76FDE4A0" w:rsidR="005235F9" w:rsidRDefault="00FD3FE7" w:rsidP="005235F9">
            <w:pPr>
              <w:pStyle w:val="defaulttext"/>
              <w:jc w:val="center"/>
              <w:rPr>
                <w:sz w:val="20"/>
                <w:szCs w:val="20"/>
              </w:rPr>
            </w:pPr>
            <w:r>
              <w:rPr>
                <w:sz w:val="20"/>
                <w:szCs w:val="20"/>
              </w:rPr>
              <w:t>&lt;2</w:t>
            </w:r>
            <w:r w:rsidR="00634EBB">
              <w:rPr>
                <w:sz w:val="20"/>
                <w:szCs w:val="20"/>
              </w:rPr>
              <w:t>1</w:t>
            </w:r>
            <w:r>
              <w:rPr>
                <w:sz w:val="20"/>
                <w:szCs w:val="20"/>
              </w:rPr>
              <w:t>&gt;</w:t>
            </w:r>
          </w:p>
          <w:p w14:paraId="4B2C016E" w14:textId="77777777" w:rsidR="005235F9" w:rsidRDefault="005235F9" w:rsidP="005235F9">
            <w:pPr>
              <w:pStyle w:val="defaulttext"/>
              <w:jc w:val="center"/>
              <w:rPr>
                <w:sz w:val="20"/>
                <w:szCs w:val="20"/>
              </w:rPr>
            </w:pPr>
          </w:p>
        </w:tc>
      </w:tr>
    </w:tbl>
    <w:p w14:paraId="12843F96" w14:textId="77777777" w:rsidR="00BE72F7" w:rsidRDefault="00BE72F7"/>
    <w:p w14:paraId="76880D85" w14:textId="56AEF53F" w:rsidR="00CE2FB4" w:rsidRDefault="00CE2FB4">
      <w:pPr>
        <w:rPr>
          <w:rFonts w:ascii="Times New Roman" w:hAnsi="Times New Roman" w:cs="Times New Roman"/>
          <w:sz w:val="20"/>
          <w:szCs w:val="20"/>
        </w:rPr>
      </w:pPr>
      <w:r w:rsidRPr="00CE2FB4">
        <w:rPr>
          <w:rFonts w:ascii="Times New Roman" w:hAnsi="Times New Roman" w:cs="Times New Roman"/>
          <w:sz w:val="20"/>
          <w:szCs w:val="20"/>
        </w:rPr>
        <w:t xml:space="preserve">We propose a </w:t>
      </w:r>
      <w:r>
        <w:rPr>
          <w:rFonts w:ascii="Times New Roman" w:hAnsi="Times New Roman" w:cs="Times New Roman"/>
          <w:sz w:val="20"/>
          <w:szCs w:val="20"/>
        </w:rPr>
        <w:t>fee schedule as shown below</w:t>
      </w:r>
      <w:r w:rsidRPr="00CE2FB4">
        <w:rPr>
          <w:rFonts w:ascii="Times New Roman" w:hAnsi="Times New Roman" w:cs="Times New Roman"/>
          <w:sz w:val="20"/>
          <w:szCs w:val="20"/>
        </w:rPr>
        <w:t xml:space="preserve"> for the specific services listed </w:t>
      </w:r>
      <w:r>
        <w:rPr>
          <w:rFonts w:ascii="Times New Roman" w:hAnsi="Times New Roman" w:cs="Times New Roman"/>
          <w:sz w:val="20"/>
          <w:szCs w:val="20"/>
        </w:rPr>
        <w:t>above</w:t>
      </w:r>
      <w:r w:rsidRPr="00CE2FB4">
        <w:rPr>
          <w:rFonts w:ascii="Times New Roman" w:hAnsi="Times New Roman" w:cs="Times New Roman"/>
          <w:sz w:val="20"/>
          <w:szCs w:val="20"/>
        </w:rPr>
        <w:t xml:space="preserve"> and we estimate that it will take about </w:t>
      </w:r>
      <w:r w:rsidR="005E5CDB">
        <w:rPr>
          <w:rFonts w:ascii="Times New Roman" w:hAnsi="Times New Roman" w:cs="Times New Roman"/>
          <w:b/>
          <w:bCs/>
          <w:sz w:val="20"/>
          <w:szCs w:val="20"/>
        </w:rPr>
        <w:t>&lt;</w:t>
      </w:r>
      <w:proofErr w:type="spellStart"/>
      <w:r w:rsidR="005E5CDB">
        <w:rPr>
          <w:rFonts w:ascii="Times New Roman" w:hAnsi="Times New Roman" w:cs="Times New Roman"/>
          <w:b/>
          <w:bCs/>
          <w:sz w:val="20"/>
          <w:szCs w:val="20"/>
        </w:rPr>
        <w:t>daysEST</w:t>
      </w:r>
      <w:proofErr w:type="spellEnd"/>
      <w:r w:rsidR="005E5CDB">
        <w:rPr>
          <w:rFonts w:ascii="Times New Roman" w:hAnsi="Times New Roman" w:cs="Times New Roman"/>
          <w:b/>
          <w:bCs/>
          <w:sz w:val="20"/>
          <w:szCs w:val="20"/>
        </w:rPr>
        <w:t>&gt;</w:t>
      </w:r>
      <w:r w:rsidRPr="00CE2FB4">
        <w:rPr>
          <w:rFonts w:ascii="Times New Roman" w:hAnsi="Times New Roman" w:cs="Times New Roman"/>
          <w:sz w:val="20"/>
          <w:szCs w:val="20"/>
        </w:rPr>
        <w:t xml:space="preserve"> working days to complete the drawing from the date you authorize the work.</w:t>
      </w:r>
    </w:p>
    <w:p w14:paraId="5C7B91B7" w14:textId="3F800A0A" w:rsidR="00CE2FB4" w:rsidRDefault="00E24D4A">
      <w:r>
        <w:rPr>
          <w:rFonts w:ascii="Times New Roman" w:hAnsi="Times New Roman" w:cs="Times New Roman"/>
          <w:b/>
          <w:sz w:val="24"/>
          <w:szCs w:val="24"/>
        </w:rPr>
        <w:t>Total lump sum fee:</w:t>
      </w:r>
      <w:r w:rsidR="005E5CDB">
        <w:rPr>
          <w:rFonts w:ascii="Times New Roman" w:hAnsi="Times New Roman" w:cs="Times New Roman"/>
          <w:b/>
          <w:sz w:val="24"/>
          <w:szCs w:val="24"/>
        </w:rPr>
        <w:t xml:space="preserve"> &lt;</w:t>
      </w:r>
      <w:proofErr w:type="spellStart"/>
      <w:r w:rsidR="005E5CDB">
        <w:rPr>
          <w:rFonts w:ascii="Times New Roman" w:hAnsi="Times New Roman" w:cs="Times New Roman"/>
          <w:b/>
          <w:sz w:val="24"/>
          <w:szCs w:val="24"/>
        </w:rPr>
        <w:t>sumTotal</w:t>
      </w:r>
      <w:proofErr w:type="spellEnd"/>
      <w:r w:rsidR="005E5CDB">
        <w:rPr>
          <w:rFonts w:ascii="Times New Roman" w:hAnsi="Times New Roman" w:cs="Times New Roman"/>
          <w:b/>
          <w:sz w:val="24"/>
          <w:szCs w:val="24"/>
        </w:rPr>
        <w:t>&gt;</w:t>
      </w:r>
    </w:p>
    <w:sectPr w:rsidR="00CE2FB4">
      <w:pgSz w:w="12240" w:h="15840"/>
      <w:pgMar w:top="1080" w:right="720" w:bottom="720" w:left="1080" w:header="0" w:footer="36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87649"/>
    <w:multiLevelType w:val="hybridMultilevel"/>
    <w:tmpl w:val="16C0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461DE"/>
    <w:multiLevelType w:val="hybridMultilevel"/>
    <w:tmpl w:val="9AD8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6E04"/>
    <w:multiLevelType w:val="hybridMultilevel"/>
    <w:tmpl w:val="4E9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90C"/>
    <w:rsid w:val="0008237B"/>
    <w:rsid w:val="000C1065"/>
    <w:rsid w:val="0026449B"/>
    <w:rsid w:val="003635F4"/>
    <w:rsid w:val="004B62D2"/>
    <w:rsid w:val="005235F9"/>
    <w:rsid w:val="005E5CDB"/>
    <w:rsid w:val="00634EBB"/>
    <w:rsid w:val="00787015"/>
    <w:rsid w:val="00850BA9"/>
    <w:rsid w:val="008B071B"/>
    <w:rsid w:val="00927186"/>
    <w:rsid w:val="00A2690C"/>
    <w:rsid w:val="00A26B76"/>
    <w:rsid w:val="00B4511E"/>
    <w:rsid w:val="00BB26C9"/>
    <w:rsid w:val="00BE72F7"/>
    <w:rsid w:val="00C51FF2"/>
    <w:rsid w:val="00C5292F"/>
    <w:rsid w:val="00CC4F15"/>
    <w:rsid w:val="00CE2FB4"/>
    <w:rsid w:val="00D0073F"/>
    <w:rsid w:val="00DE7C26"/>
    <w:rsid w:val="00E014DF"/>
    <w:rsid w:val="00E24D4A"/>
    <w:rsid w:val="00EF6CB3"/>
    <w:rsid w:val="00FD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3E31"/>
  <w15:docId w15:val="{5A8BAC60-B8F8-47E6-BF06-5F3385FC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A2690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A2690C"/>
    <w:pPr>
      <w:spacing w:before="100" w:beforeAutospacing="1" w:after="100" w:afterAutospacing="1" w:line="240" w:lineRule="auto"/>
    </w:pPr>
    <w:rPr>
      <w:rFonts w:ascii="Times New Roman" w:eastAsia="Calibri" w:hAnsi="Times New Roman" w:cs="Times New Roman"/>
      <w:sz w:val="24"/>
      <w:szCs w:val="24"/>
    </w:rPr>
  </w:style>
  <w:style w:type="table" w:styleId="GridTable1Light">
    <w:name w:val="Grid Table 1 Light"/>
    <w:basedOn w:val="TableNormal"/>
    <w:uiPriority w:val="46"/>
    <w:rsid w:val="00787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870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78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55DD-B5E0-4E89-8A7B-E5F8816E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9</cp:revision>
  <cp:lastPrinted>2016-02-11T13:40:00Z</cp:lastPrinted>
  <dcterms:created xsi:type="dcterms:W3CDTF">2017-12-12T14:12:00Z</dcterms:created>
  <dcterms:modified xsi:type="dcterms:W3CDTF">2020-07-02T22:00:00Z</dcterms:modified>
</cp:coreProperties>
</file>