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5F21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📋</w:t>
      </w:r>
      <w:r w:rsidRPr="00424E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36"/>
          <w:sz w:val="48"/>
          <w:szCs w:val="48"/>
          <w14:ligatures w14:val="none"/>
        </w:rPr>
        <w:t>畫面功能測試指令清</w:t>
      </w:r>
      <w:r w:rsidRPr="00424E0A">
        <w:rPr>
          <w:rFonts w:ascii="PingFang TC" w:eastAsia="PingFang TC" w:hAnsi="PingFang TC" w:cs="PingFang TC"/>
          <w:b/>
          <w:bCs/>
          <w:kern w:val="36"/>
          <w:sz w:val="48"/>
          <w:szCs w:val="48"/>
          <w14:ligatures w14:val="none"/>
        </w:rPr>
        <w:t>單</w:t>
      </w:r>
    </w:p>
    <w:p w14:paraId="472F52B9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根據提供的《使用說明書》和相關專案文件，以下針對每個主要畫面整理出詳細的功能測試步驟與檢查要點。請依照各畫面分區逐一測試，每項以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標示測試重點、比對範例、架構建議、設計規範及無障礙要點，確保應用各部分運作正確且符合最佳實踐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D8565F6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用戶帳戶與登入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(AuthenticationView)</w:t>
      </w:r>
    </w:p>
    <w:p w14:paraId="01A577A5" w14:textId="77777777" w:rsidR="00424E0A" w:rsidRPr="00424E0A" w:rsidRDefault="00424E0A" w:rsidP="00424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：嘗試使用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手機號碼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OTP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密碼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註冊並登入帳戶；正確輸入資訊後應成功建立新帳號或登入進入主界面。登入後重新啟動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，確認已保存登入狀態自動進入主功能頁。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：此流程類似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Telegram/WhatsApp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驗證登入或一般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的電子郵件註冊登入體驗。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中是否對登入狀態使用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AppStorage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Singleton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儲存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JWT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等憑證，以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MVVM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模式由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呼叫後端服務驗證。確保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簡訊接收與驗證流程包含錯誤處理，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TextField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.keyboardType(.numberPad)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OTP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：依照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設計指南，表單元件需對齊整齊，輸入框清晰標示（如「電話號碼」欄位）並使用適當鍵盤類型；密碼欄位如有則應使用安全文字輸入。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可以正確朗讀每個輸入欄位的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（如「電話號碼，文字欄位」），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OTP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輸入若有多格格式，確保每一格都有無障礙說明或使用單一欄位自動跳轉；開啟動態字體後，登入介面文字不會截斷或重疊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EBB05C" w14:textId="77777777" w:rsidR="00424E0A" w:rsidRPr="00424E0A" w:rsidRDefault="00424E0A" w:rsidP="00424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：在未登入狀態下訪問需要登入的功能（例如點擊文章按讚或嘗試進入聊天室），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LoginPromptView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應彈出提示用戶登入。點擊「登入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註冊」按鈕應跳轉到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登入畫面。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：此行為可參考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或論壇類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，未登入用戶操作受限功能時彈出登入提示。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：檢查是否使用環境變數或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@AppStorage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控制全域登入狀態，在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出現時判斷未登入則呈現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LoginPrompt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fullScreenCover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呈現登入頁，以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MVVM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方式將登入成功後透過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Binding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更新上層狀態。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：提示視窗風格應符合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，內容簡潔説明為何需要登入，並提供明顯的操作按鈕。跳轉登入的過渡動畫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應平滑連貫。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：確保提示對話框的標題和按鈕有適當的無障礙標籤，如「您尚未登入。請先登入或註冊」，讓使用輔助技術者了解彈窗意圖；登入按鈕可被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聚焦並清楚朗讀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D994D6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🏠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首頁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(HomeView)</w:t>
      </w:r>
    </w:p>
    <w:p w14:paraId="0D2FABC3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HomeView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（首頁）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後，確認是否呈現用戶主要資訊總覽，包括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投資組合摘要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（如總資產或餘額）以及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熱門內容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推介。頁面頂部如有顯示投資組合總覽（例如「餘額：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NT$100,000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」），確保數值正確並即時反映真實持倉或錢包餘額。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：此部分類似於股票交易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首頁顯示投資總覽，或理財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的帳戶餘額總覽。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：確認首頁使用了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ObservableObject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來管理數據，如投資組合資訊透過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@Published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發布變化，進入首頁時透過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.onAppear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從後端抓取最新數據。建議使用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Text().monospacedDigit()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顯示金額，以保證數字對齊。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HIG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的視覺層級，資產總額應以醒目字體顯示，同時注意與後續內容區分層次。確保使用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Safe Area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，不會被劃線區遮蔽。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：資產摘要文字需有適當的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標籤（例如「總資產新台幣十萬元」），並支援動態字體：在系統字體放大後，數字仍可見且不影響版面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8DD1F65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冠軍輪播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Champion Carousel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）功能是否正常：能左右滑動瀏覽內容卡片，如頂尖投資高手或重要公告。確認輪播區每張卡片的資料（例如當月投資冠軍名稱及績效）正確顯示，並會自動或手動輪播。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：可比照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首頁焦點輪播或理財平台的焦點消息輪播。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：檢查是否使用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TabView(.page)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來實現輪播，並結合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TabViewSelection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自動輪播（如果有需要）。確保每個輪播項目的資料透過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獲取，避免硬编码。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：輪播頁面切換動畫應流暢，頁面指示器（小圓點）清晰可見；每張卡片的文圖排版符合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，文字未超出卡片範圍。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：輪播卡片需支援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滑動瀏覽，應將每項卡片視為單一可聚焦元素，提供例如「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：本月冠軍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XXX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，報酬率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」的無障礙說明；確保用戶可通過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手勢切換卡片，並在動態切換時不干擾輔助使用者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0A5170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：首頁的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分類篩選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橫向選單是否可正常運作。點擊不同分類（例如「熱門」、「最新」、「追蹤中」或其他投資主題）時，下方內容列表應即時切換相應分類的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文章或項目。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分類切換的體驗，點選分類標籤即過濾內容。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ScrollView(.horizontal)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實現分類列，搭配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紀錄當前選中分類並根據它篩選內容列表。最佳實踐是使用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LazyHStack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以優化效能，點擊分類時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更新數據集。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：分類標籤按鈕尺寸至少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44px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高度（中每項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46×32pt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），點擊區域充足且文字可讀。當前選中分類在視覺上應有突出（如底部線條或背景高亮）以符合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的一致性反饋。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：確保分類按鈕具有易懂的無障礙標籤（如朗讀「篩選：熱門」）；使用者可通過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快速導航各分類並瞭解當前所選。開啟動態字體後，分類文字如超出按鈕範圍應能橫向捲動或自適應換行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4E3172B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：首頁可能列出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投資討論群組卡片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GroupCard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），點擊「加入」按鈕能否順利加入群組並跳轉聊天室。確認每個群組卡片上顯示群組名稱、主持人和成員數等資訊是否齊全，點擊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加入群組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JoinButton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88pt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）後，應執行加入邏輯：若該群組有入會費，系統應提示並從錢包餘額扣除費用；成功加入後，自動切換到該群組的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聊天室畫面。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：這類流程類似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加入公開群組或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Telegram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加入頻道，即點擊加入後直接進入聊天。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Join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按鈕觸發的動作是否透過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調用後端（如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RPC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）將用戶加入群組，成功後使用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NavigationLink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或狀態切換顯示聊天室。務必使用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@StateObject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管理群組列表狀態，避免重複初始化；加入群組後應更新已加入群組清單。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：加入按鈕應有明確的標識和適當的反饋（例如按下時縮放動畫），轉場動畫建議使用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slide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動畫讓聊天室從右側滑入。若餘額不足導致無法加入，應彈出明確的提示框告知並提供前往錢包充值的快捷操作。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：確保群組卡片和加入按鈕對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友好，群組卡片整體應宣告如「投資群組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XYZ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，由某某主持，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成員」，加入按鈕應標註「加入群組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XYZ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」。對於需要付費的群組，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描述中應提及「需支付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金幣」。加入後的狀態變化（例如按鈕變為「已加入」或消失）應能被無障礙服務察覺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6FCB285" w14:textId="77777777" w:rsidR="00424E0A" w:rsidRPr="00424E0A" w:rsidRDefault="00424E0A" w:rsidP="00424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：首頁可能推薦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投資專家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列表，檢查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關注按鈕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功能。點擊「關注」按鈕後，該按鈕應切換為「已關注」，狀態改變有無動畫過渡效果（如淡出淡入）。再次點擊可取消關注並恢復原狀態。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：此功能可類比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Twitter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的關注機制，點一下即關注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取消關注某用戶。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：確認使用了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ObservableObject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追蹤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關注狀態，按鈕綁定一個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變數，如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isFollowing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，點擊時透過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更新狀態後再更新該變數。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：關注按鈕應使用品牌一致的樣式（預期為綠色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FollowButton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，點擊後變灰色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FollowingButton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）。按鈕大小和字體符合設計規範（寬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70pt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的作者卡片上，按鈕字體清晰可讀）。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：關注按鈕需提供明確的無障礙標籤，如「關注作者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張三」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「取消關注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作者張三」。狀態改變時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應能即時通報，例如讀出「已關注」。確保放大字體或高對比模式下按鈕文字仍可見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75999B7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💬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聊天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(ChatView)</w:t>
      </w:r>
    </w:p>
    <w:p w14:paraId="236AF5FF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模組時，首先應顯示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群組列表畫面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聊天列表）。確認畫面載入當前用戶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已加入的所有群組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，每個群組列呈現名稱、主持人和成員數等資訊。若用戶尚未加入任何群組，應出現空狀態提示如「尚未加入群組」。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：這部分功能如同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的聊天列表或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的頻道列表，即進入聊天模組先看到可選的群組清單。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：群組列表應由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從資料庫查詢用戶已加入群組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例如調用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SupabaseService.fetchUserJoinedGroups)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。請檢查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LazyVStack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實作，資料載入時有無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loading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狀態提示。最佳實踐是將群組列表資料儲存在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@StateObject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中，確保切換群組或返回列表時資料不會重置丟失。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：群組列表項目的高度應約為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94pt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，內容和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Avatar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頭像對齊美觀（如頭像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方形或圓形搭配群組資訊）。列表背景、分隔線遵循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列表風格。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：確定每個群組列為一獨立的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焦點，朗讀內容包含群組名和關鍵資訊（例：「群組：投資新手村，主持人王老師，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位成員」）。列表需支援動態字體，如果字體變大時，列表項仍完整顯示資訊未截斷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96BFC6B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：在群組列表頂部使用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搜尋功能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，輸入關鍵字應立即篩選群組列表。測試輸入群組名稱、主持人暱稱或類別等是否都能被即時過濾。清除搜尋字串後列表是否恢復全量。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上方搜尋欄，可實時篩選出匹配的聊天。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：確認搜尋欄使用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.searchable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修飾或自定義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TextField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+ onChange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實現即時篩選。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應在關鍵字變化時更新過濾後的群組集合（例如使用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.filter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方法）。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：搜尋欄尺寸約為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343×40pt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（設計稿指出），在深色模式下文字和圖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示仍具可辨識度。確保搜尋圖示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和提示文字對齊良好。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：搜尋欄應有適當的提示，如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朗讀「群組搜尋，文字欄位」，並支援常見的無障礙功能：例如輸入時可讓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讀出目前的篩選結果數量（若實作）。當沒有匹配結果時，建議顯示「找不到相關群組」的提示並讓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可讀取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EBF8B56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：點擊群組列表中的某一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群組項目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，應切換進入該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聊天室畫面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，過渡動畫為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0.15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秒橫向滑動。進入聊天室後，檢查畫面頂部顯示該群組名稱，以及左上角有返回按鈕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(←)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可退回群組列表。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：體驗類似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點選聊天室後進入對話的過程，動畫流暢且有返回列表的方式。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：實現可能採用一個畫面內使用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切換列表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聊天視圖並搭配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.transition(.move)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動畫，或使用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NavigationStack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進行導航。請確定聊天室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已正確載入該群組的歷史消息（如從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chat_messages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），並在切換過程中不會重複加載或遺失狀態。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：聊天室切換動畫應與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標準導航轉場一致或更佳：避免過長或卡頓，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0.15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easeInOut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足以自然過渡。返回按鈕符合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樣式（使用標準返回箭頭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icon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），標題為群組名稱字體清晰居中。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：進入聊天室後，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焦點應自動移至聊天室標題，朗讀出「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群組，聊天室」，讓使用者確認所在位置。返回按鈕應標示「返回群組列表」，確保盲人用戶可以順利導航回上一畫面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5511C63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：在聊天室中發送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文字訊息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。於文字輸入框輸入內容，點擊發送按鈕後，訊息應立刻出現在對話區域。自己的訊息氣泡應靠右綠色對齊（顏色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#00B900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），他人訊息氣泡靠左灰色並附帶發送者名稱。檢查連續發送多條訊息時，時間順序與格式正確，最新訊息是否自動滾動到底部。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WhatsApp/LINE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發送訊息，送出內容馬上出現在對話視窗右側。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TextField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綁定的訊息內容使用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@AppStorage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"lastMessageContent"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保存草稿；點擊發送時透過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chat_messages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插入新訊息。發送按鈕應使用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Disabled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狀態在內容空時正確處理。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：聊天氣泡設計需符合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風格，提及圓角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且包含小尾巴造型，檢查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是否一致。自己的訊息採用品牌綠色氣泡，文字白色，對齊右側；他人訊息灰底黑字靠左並顯示用戶頭像。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應能朗讀訊息氣泡的內容與發信者。例如設置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accessibilityLabel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為「張三說：今天天氣很好」。發送按鈕應標示「發送訊息」。此外，輸入區在開啟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時若有「正在錄音」或其他模式切換，亦應有提示（如果有語音輸入等功能）。確保動態字體下，氣泡可以自適應放大字體不截斷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BADA02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：聊天室左上角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禮物圖示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r w:rsidRPr="00424E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🎁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按下後是否彈出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抖內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送禮視窗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。彈窗中應顯示用戶當前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金幣餘額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以及多個固定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金額選項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200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500…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金幣）供選擇。選取某個金額並確認送出後，若用戶餘額足夠，應立即從餘額扣款並在聊天室中生成提示（可能以訊息形式顯示送出禮物）；若餘額不足，應自動提示餘額不足並引導用戶跳轉「錢包」充值。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：此功能類似直播平台（例如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超級留言或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Twitch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）中的打賞機制，在聊天室直接送出禮物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：檢查禮物彈窗由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呈現，金額選項按鈕透過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調用錢包扣款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SupabaseService.createTipTransaction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）。扣款前後需要更新本地錢包餘額（可透過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fetchWalletBalance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獲取最新餘額）。若餘額不足，檢查是否正確觸發導航至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（可能透過環境的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tab selection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切換至錢包分頁）。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：彈窗介面設計遵循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：使用模態視圖上浮形式，背景半透明遮罩。金額選項按鈕應足夠大且易點選，呈現幣額及對應的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emoji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符號（設計稿中每個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GiftOptionView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高約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92pt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，左側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Emoji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直徑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48pt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：確保每個金額選項具有無障礙標籤（如「送出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金幣」按鈕），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能朗讀當前餘額和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金幣等於多少台幣。當餘額不足彈出提醒時，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Alert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應有明確文字如「餘額不足，是否前往錢包儲值？」以及「確認」按鈕供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使用者操作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24A429D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：聊天室右上角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資訊圖示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(ℹ️)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點擊後，應顯示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群組詳情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視窗。檢查詳情內容包含群組名稱、主持人暱稱、當前成員數、群組類別等概要，以及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群組規定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文字內容是否完整載入。若規定內容較長，視窗應可滾動瀏覽。還應顯示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主持人資訊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（例如主持人專長、歷史表現摘要）供用戶參考。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Slack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Telegram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的頻道資訊頁，提供關於群組的詳細資料及規範。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Info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sheet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呈現，資料由後端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fetchGroupDetails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在點擊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ℹ️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時抓取最新群組資訊，包括規則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investment_groups.rules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和主持人檔案。要點是確保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Modal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中資料和聊天主界面資料同步（如成員數隨加入變化）。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：詳情視窗風格應與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整體一致，使用半透明背景突出卡片式詳情，卡片圓角恰當。信息項目可以使用系統的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Form/List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樣式或自定義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InfoRow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元件排列，標題與內容分開對齊，避免擁擠。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：群組詳情各項目（名稱、規定文字等）要能被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逐行朗讀；長文本的規定可考慮分段提高朗讀舒適度。關閉詳情視窗的按鈕（例如一個「關閉」叉叉）需要有無障礙標示且易於操作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5EA4A3D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：在聊天室內點擊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「</w:t>
      </w:r>
      <w:r w:rsidRPr="00424E0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📈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」投資面板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按鈕，驗證是否展開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投資操作面板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（通常從底部彈出或上滑顯示）。展開後檢查面板內容：應包含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投資組合圓餅圖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顯示當前資產配置比例，以及買賣股票的簡易操作介面（如股票代號輸入或選擇、買入賣出按鈕）。確認圓餅圖數據正確，例如用戶持有多檔股票時，各扇區比例總和為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，且標示清楚。嘗試在該面板執行一次模擬交易（如買入某股票），預期在按下「買入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賣出」後，面板內部或聊天室出現交易成功的反饋（例如資訊提示或訂單更新）。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：此功能相當於將交易模組嵌入聊天，可參考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eToro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等社交交易平台，在討論區直接進行交易下單的體驗。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：確認投資面板由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控制顯示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隱藏（如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 showPanel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.transition(.move)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）。圓餅圖使用了共享的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PieChartView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元件並由投資組合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提供資料。交易操作部分應調用既有交易功能（如使用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中的方法）執行下單，並及時反映到投資組合資料（可重新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fetch Portfolio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或以本地計算更新）。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：投資面板需有明確的拖把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手柄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元件以指示可拖動（設計為頂部有一條圓角長條）。圓餅圖大小約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90×90pt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且右側列出文字說明，檢查圖例配色與文本匹配。面板整體風格應與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默認的卡片式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Bottom Sheet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相符，操作按鈕使用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標準樣式如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和適當顏色區分買入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：圓餅圖需提供無障礙說明，因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無法直接解析圖表，可考慮在圖表下方列出各項資產及比例供朗讀（例如「股票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 50%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B 30%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，現金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20%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」）。交易操作區的輸入欄位和按鈕都應有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（如「股票代號輸入」、「買入按鈕」），執行交易後若有結果提示（例如「已成功買入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股台積電」）需讓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可以朗讀通知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82EF1C1" w14:textId="77777777" w:rsidR="00424E0A" w:rsidRPr="00424E0A" w:rsidRDefault="00424E0A" w:rsidP="00424E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：按下聊天室左上角的返回箭頭，應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退出當前聊天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回到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。檢查返回操作是否正確釋放或保存聊天室狀態：例如再次進入該群組時，之前訊息歷史仍在，不會重新載入到列表頂端。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：這相當於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中從聊天返回聊天列表的標準行為。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：若使用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NavigationStack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pop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操作後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ChatView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沒有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retain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不必要的資源；若使用狀態切換顯示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隱藏，確保對應的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切換正確且未發生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memory leak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。建議在離開聊天室時暫停訊息輪詢或即時監聽，以節省資源。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：返回箭頭符合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導覽標準（大小和點擊區域），返回動畫銜接順暢，看起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來就像滑回群組列表。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：返回按鈕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標註「返回群組列表」。返回後焦點應回到先前選中的群組在列表中的位置，以便使用者可以繼續瀏覽其他群組（可使用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accessibilityFocus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調整，但若未特別處理也應至少回到列表頂部）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BFD7305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市場與交易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(StockMarketView &amp; TradingView)</w:t>
      </w:r>
    </w:p>
    <w:p w14:paraId="753274F5" w14:textId="77777777" w:rsidR="00424E0A" w:rsidRPr="00424E0A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：從主界面進入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股票市場頁面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（可能透過首頁快速入口或其他導航）。在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StockMarketView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中是否載入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台股列表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及市場即時資訊。確認熱門股票清單正確顯示名稱、當前價格及漲跌變化，數據更新頻率合理（例如每隔幾秒刷新，若有即時性）。使用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搜尋功能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查找特定股票代號或名稱，確認結果正確過濾。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：此體驗類似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Yahoo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股市或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TradingView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的市場行情頁，可即時搜尋並瀏覽股票資訊。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是否通過定時任務或實時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WebSocket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獲取行情更新（例如結合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Realtime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yfinance 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）。搜尋欄可以用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.searchable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提供，也可能獨立一個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SearchView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來列出股票和文章結果整合。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：股票列表版面宜使用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呈現，每行至少包含股票名稱及代號、當前價格、漲跌百分比等。漲跌顏色遵循慣例（漲：紅或綠，依台灣市場習慣可能紅表示漲），字體建議使用等寬數字方便比對。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：股票名稱及價格需在無障礙讀出時包含完整資訊（如「台積電，每股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元，上漲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1.5%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」）。列表應支援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快速導航（如上下滑動切換股票項），高對比模式下漲跌色彩對比度充足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BBDDBA8" w14:textId="77777777" w:rsidR="00424E0A" w:rsidRPr="00424E0A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：點擊股票市場列表中的某支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股票項目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，應導航至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股票詳細頁面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，顯示該股票的詳情資訊。確認詳細頁包含股票即時價格、大盤走勢圖或價格趨勢（若有）、公司資訊摘要等。嘗試在詳情頁執行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模擬下單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：選擇「買入」或「賣出」操作，輸入數量和價格（市價單可不輸入價格），點擊確認下單。預期下單後有明確的結果反饋，例如彈出「下單成功」訊息，並在投資組合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訂單記錄中更新。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Yahoo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點進個股後有交易按鈕，或模擬交易平台如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Investopedia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模擬器的下單流程。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：股票詳情與交易可由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（交易操作頁）承載。確認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TradingViewModel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正確接受參數：股票代碼、買賣方向、數量，呼叫後端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(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/api/trading/buy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/sell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執行交易。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上下單表單使用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@State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綁定用戶輸入，數量價格欄位做基本驗證（非空、數值範圍）。下單後更新資料來源，如通過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返回新的持股資訊。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：下單介面應簡潔明瞭：買賣切換可用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SegmentedControl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或兩個按鈕，數量和價格欄位標示單位（股、價格）。確認下單按鈕使用鮮明顏色區分買入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賣出（如買入綠色、賣出紅色），並在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Disabled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狀態時半透明處理。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：數量、價格輸入欄位要有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讀為「買入數量，文字欄位」），買入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賣出切換開關要標明當前選擇。當下單成功或失敗時，應彈出系統提示（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UIAlertController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可讀出「下單成功」或錯誤訊息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DA0913A" w14:textId="77777777" w:rsidR="00424E0A" w:rsidRPr="00424E0A" w:rsidRDefault="00424E0A" w:rsidP="00424E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交易訂單記錄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未成交訂單管理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功能。下單後打開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TradeOrderView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（若有單獨頁面）或查看投資組合中的訂單列表，確認剛剛提交的訂單出現在記錄中。對於限價單等非即時成交訂單，測試取消功能：在訂單上執行取消操作，預期訂單狀態更新為已取消並從待執行列表移除。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：此類似證券交易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的當日委託列表，提供取消未成交訂單的能力。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TradeOrderView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從後端獲取用戶歷史交易和當前掛單。取消訂單操作應調用相應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或更新資料庫狀態，並透過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移除本地列表中的該訂單。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：訂單列表以明細列出股票名稱、訂單類型（買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賣）、數量、價格、狀態等資訊。取消按鈕用紅色標示且使用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Destructive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樣式進行二次確認，符合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習慣。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：每筆訂單記錄對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而言應是單一元素，內容例如「買入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台積電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@ 500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，已成交」。取消按鈕需標示「取消訂單」，點擊後彈出的確認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也要有適當的說明文本（如「確認取消這筆委託單？」）讓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F025B5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投資組合與排行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(PortfolioView &amp; RankingsView)</w:t>
      </w:r>
    </w:p>
    <w:p w14:paraId="2EE336BE" w14:textId="77777777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：開啟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(PortfolioView)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，驗證是否顯示用戶當前持倉列表和總體收益概況。檢查持有股票清單包含每支股票的持倉股數、當前價格、市值及盈虧情況。確認持倉總市值、今日損益等匯總資訊計算正確。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：可比照股票交易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的投資組合頁，如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Robinhood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或台新模擬投資，比對每筆持股資訊匯總。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PortfolioViewModel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需從後端抓取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holdings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資料和即時股價進行計算。測試時可先執行多筆交易，再刷新投資組合檢查數據是否同步更新。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：持倉列表建議使用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顯示，區分不同股票項。為強調層次，總資產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收益可在頂部以較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大字體顯示，持股項目在下方列表。各欄位對齊（數字靠右對齊方便比較）。漲跌顏色符合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對於表格中的色彩使用，不使用過飽和顏色以免影響可讀性。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：持倉列表每項需提供完整讀出，如「台積電，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股，現價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元，總市值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萬元，盈虧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+10%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」。建議將數字後增加朗讀百分比或盈虧方向（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無法從色彩判斷盈虧）。放大字體時，多欄資訊可垂直堆疊以避免橫向捲動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DB7F462" w14:textId="77777777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：在投資組合頁中，檢查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投資分布圓餅圖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是否正確反映資產配置。若應用提供圓餅圖（可能位於投資組合頂部或單獨點擊查看），確認各資產所佔比例和顏色標示無誤，例如持有三檔股票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A/B/C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分別佔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50%/30%/20%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，則圖表比例對應。如有提供點擊圓餅圖某區塊高亮顯示細節的互動，測試其功能。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：一般投資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WealthFront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）在投資組合頁提供圓餅圖展示資產配置，需與數據嚴格一致。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：圓餅圖資料應由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Portfolio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計算提供，可能重用與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Chat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投資面板相同的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PieChartView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元件。確保在交易後或資產變動時，圓餅圖會隨之更新（可透過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Combine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訂閱持倉資料變化）。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：圓餅圖應有圖例說明資產名稱與百分比，可使用不同顏色區分且在深色模式下亦清晰可辨。動畫呈現（如旋轉或彈性展開）應該柔和自然。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：如前述，圖表需提供替代文本或列表方式供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獲取資料。可實現方法：將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PieChartView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容器的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accessibilityLabel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設為整合的描述，例如「投資組合分布：股票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 50%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B 30%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、股票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 20%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」。注意每次更新圖表時應更新無障礙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內容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52739E0" w14:textId="77777777" w:rsidR="00424E0A" w:rsidRPr="00424E0A" w:rsidRDefault="00424E0A" w:rsidP="00424E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：切換至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排行榜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(RankingsView)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，驗證排行榜功能能否顯示頂尖投資者列表。確認列表中包括用戶當前排名及其他用戶（或投資專家）的排名、名稱、報酬率或資產等指標。特別檢查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前三名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用戶是否有特殊標示（如獎牌圖示或高亮）。嘗試點擊某一排行中的專家，用戶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投資記錄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詳細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是否展開（或導航到專家檔案頁）。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：排行榜功能可類比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Yahoo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奇摩股市模擬賽或其他投資競賽榜單，前三名高亮，點擊名字看詳情。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RankingViewModel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應從後端抓取排名資料（可通過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/api/rankings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端點）。列表可用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動態載入，如資料量大建議分批加載或下拉刷新。點擊專家項目應導航至該專家的詳細頁（可能重用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ProfileView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：排行榜界面需易於比較，各欄（名次、用戶名、績效）對齊清晰。名次編號可用大號字體或獨立欄，前三名項目可以加背景底色或獨特徽章表示。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：每個排行榜項目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應讀如：「第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名，王小明，總收益率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」。排名變動（若有箭頭指示升降）也應納入可被朗讀的描述（例如「上升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名」）。確保榜單支持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順序瀏覽，焦點從第一名依次往下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E44440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文章與內容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(ArticleEditorView &amp; ArticleDetailView)</w:t>
      </w:r>
    </w:p>
    <w:p w14:paraId="5C1B5172" w14:textId="77777777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文章列表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畫面（可能是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或首頁內容區），點擊一篇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文章卡片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文章詳細頁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。確認文章卡片上的標題和摘要與打開後的詳細內容相符。進入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ArticleDetailView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後，檢查文章標題、作者名稱、發表日期及正文內容完整呈現。若文章標記為「付費」或「訂閱制」，未訂閱的用戶應只看到部分內容或遮罩提示需付費。嘗試對文章執行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按讚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留言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互動：點擊讚按鈕後圖示變化及讚數累加，點擊留言則跳轉評論區或彈出留言輸入框（視實作而定），確認留言提交後出現在評論列表中。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：文章詳情體驗可類比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Patreon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文章頁，內容清晰排列並允許互動。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ArticleDetailViewModel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應於初始化時從後端抓取文章全文（考慮使用文章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查詢）。按讚功能透過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更新後端的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likes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計數，留言提交則調用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新增評論並刷新本地列表。對於付費牆，應檢查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PaymentViews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是否攔截未訂閱者閱讀全文的請求。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：文章內容排版依照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確保可讀性：標題使用大字體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(Title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字級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、作者與日期使用副文字體或顏色區分，正文用系統字體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(Body)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並適當行距。段落與圖片間有留白，避免內容過於擁擠。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：文章頁所有文字皆為可朗讀文本，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應能順序朗讀從標題開始的內容。對於圖片，若有提供說明文字（例如替代文字或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figcaption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會朗讀；若無描述，可考慮將圖片標記為裝飾性以略過。互動按鈕（讚、留言）需標註無障礙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，如「按讚這篇文章，目前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個讚」。動態字體支持很重要：將系統字體調大時，文章內容應重新換行適配螢幕，無需水平捲動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F10688B" w14:textId="77777777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：點擊應用中的「寫文章」或「</w:t>
      </w:r>
      <w:r w:rsidRPr="00424E0A">
        <w:rPr>
          <w:rFonts w:ascii="Segoe UI Symbol" w:eastAsia="Times New Roman" w:hAnsi="Segoe UI Symbol" w:cs="Segoe UI Symbol"/>
          <w:kern w:val="0"/>
          <w14:ligatures w14:val="none"/>
        </w:rPr>
        <w:t>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新增文章」按鈕，進入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文章編輯器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(ArticleEditorView)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畫面。在編輯器中輸入文章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標題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與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內容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，使用提供的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格式工具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嘗試進行文字加粗、斜體或加入項目符號等，確認所選文本樣式即時變化。點擊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相機圖示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插入圖片，選擇本地照片後圖片是否成功插入內容適當位置。編寫一段完整內容後，點擊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預覽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按鈕，檢查是否進入預覽模式並正確呈現文章格式。最後點擊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或「發佈」按鈕提交文章，確認後端有創建文章記錄，並返回內容列表能看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到新發佈的文章。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WordPress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的寫作介面，所見即所得編輯、插入多媒體、預覽再發佈的流程。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：編輯器應使用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@State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管理輸入的標題和內文，長文編輯建議使用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TextEditor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。工具列按鈕調整格式可能需要自定義（例如將選中文字串包上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Markdown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標記後再重新渲染），檢查實作是否影響編輯流暢度。圖片插入應調用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iOS PhotosUI (PHPicker)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選圖並上傳至後端存儲（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Supabase Storage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），再取得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URL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插入文章內容模型。發佈流程調用後端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寫入資料庫記錄文章。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：編輯器介面須易用：標題輸入框顯眼（大字體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placeholder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如「輸入標題」），正文編輯區佔滿剩餘空間且支援滾動。浮動工具列圖標清晰（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B, I,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相機等），避免遮擋文字。預覽模式的外觀應與實際文章頁相近，方便校對格式。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：編輯器欄位需標示，如將標題欄位設為「標題，編輯中」的無障礙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。格式工具按鈕亦應有輔助說明（例如「粗體」、「插入圖片」）。在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開啟時，如果工具列干擾了文字輸入，可以考慮增加提示如「雙點兩下退出編輯模式」之類。總體而言，文字編輯對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用戶較困難，至少確保他們可以找到標題和正文欄位進行輸入。發佈按鈕要標示「發佈文章」。動態字體對編輯器影響不大，但按鈕圖示應有助詞或以文字替代以免放大後難以辨識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3876613" w14:textId="77777777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DraftsView (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草稿管理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，驗證未發佈文章草稿的保存與編輯。在文章編輯器中編寫部分內容後直接返回或關閉編輯器（不發佈），確認系統是否提示保存草稿或自動保存。進入草稿管理頁，應看到剛才編寫的草稿列表項，其中應顯示草稿標題或摘要。點擊該草稿項目，應重新打開編輯器並載入先前內容以繼續編輯。測試刪除草稿：在草稿列表對某一草稿執行滑動刪除或點擊刪除按鈕，確認該草稿從列表移除且無誤刪除他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：這與郵件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的草稿功能相似，未送出的郵件保存在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Drafts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，可重新編輯或刪除。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DraftsViewModel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是否將草稿保存至本地（例如使用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CoreData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UserDefaults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）或遠端（資料表）儲存。草稿保存建議在編輯器消失時自動觸發，以免用戶漏按保存。列表使用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顯示草稿，並透過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.onDelete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提供刪除功能。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：草稿列表如有多個，可考慮按修改時間排序。列表項至少包含標題，若標題为空則以正文前幾字顯示為摘要，並用斜體顯示表示未命名。刪除操作需二次確認（可使用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.confirmationDialog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提示）避免誤刪。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：每個草稿列表項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應讀出「草稿：標題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，最後編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輯日期」。刪除動作需有無障礙提示，像標準的列表滑動刪除在開啟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時會自動提供「刪除」按鈕，確保其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明確（「刪除草稿」）。重新編輯草稿進入編輯器時，焦點應回到編輯區以便使用者繼續輸入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C63CEFB" w14:textId="77777777" w:rsidR="00424E0A" w:rsidRPr="00424E0A" w:rsidRDefault="00424E0A" w:rsidP="00424E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：針對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付費內容與訂閱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功能進行驗證。對於標記為付費的文章或專家訂閱制文章，未訂閱的用戶點擊後應出現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提示，要求用戶訂閱或付費購買。測試點擊提示中的付費選項（如「訂閱此作者」或「購買本文」），系統應跳出支付流程（可能使用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）並在完成付款後解鎖全文閱讀。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：此模式可參考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Patreon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的付費文章：非會員只能閱讀部分內容，付費後解鎖。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PaymentView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組件正確處理訂閱邏輯。若採用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StoreKit 2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，測試環境下需使用沙盒帳戶付款，檢查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更新及解鎖邏輯。若以自有錢包金幣支付，則流程應扣除代幣並更新用戶與內容的關聯許可。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：付費牆提示應清楚說明收費模式，例如「本篇為付費文章，您尚未訂閱作者。訂閱後可無限閱讀其文章。」提示介面風格與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整體一致，重要資訊突出（如價格、訂閱週期）。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：確保付費提示對話框的每個元素（標題、說明、價格按鈕）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都可讀取，按下訂閱按鈕後彈出的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支付窗口由系統處理，無障礙支持良好。支付完成後，如有成功訊息（「訂閱成功」），應能被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捕捉朗讀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C08321F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錢包與付費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(WalletView)</w:t>
      </w:r>
    </w:p>
    <w:p w14:paraId="1177BF48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(WalletView)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畫面，確認顯示用戶當前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虛擬貨幣餘額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。餘額數字應正確無誤，與最近一次交易後的金額一致。若使用者剛送出過禮物或購買代幣，餘額顯示需即時更新。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：可對照各種遊戲或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內錢包餘額顯示，如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LINE Pay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餘額或遊戲代幣餘額，進入頁面即顯示可用餘額。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WalletViewModel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.onAppear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時應調用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fetchWalletBalance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從資料庫取得最新餘額。數字顯示建議使用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Text(balance, format: .number)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並配合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.monospacedDigit()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保持等寬對齊。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：餘額金額字體可適當偏大以醒目，同時在數字旁標註貨幣單位（如「金幣」或代幣符號）。若餘額為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，也應顯示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而非空白。確保深色模式下文字顏色對比背景足夠。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：餘額文字的無障礙標籤應包括幣種，例如「錢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包餘額，新台幣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元」或「金幣餘額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」視實際情況。這樣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用戶能清楚餘額數額及單位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9F1F5EA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：測試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購買代幣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功能。點擊「充值」或「購買金幣」按鈕（按鈕文字視介面可能有所不同），檢查是否彈出可選擇購買金額的介面或直接跳轉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內購流程。選擇一個代幣包（例如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金幣售價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NT$300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），完成支付後錢包餘額是否正確增加相應數量。若購買流程中途取消，錢包餘額應維持不變並可重試購買。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：此流程類似手機遊戲內購買寶石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代幣，點選方案後透過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付款完成充值。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：若使用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IAP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，確認產品列表正確從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Store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加載，沙盒環境測試交易成功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callback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是否有攔截並更新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wallet_transactions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 balance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。若採用其他金流（可能暫未實作，在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M3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後才加入），則應有提示尚未開通真實支付。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：代幣購買選項建議以列表或網格展示，每項含金額與價格，突出推薦方案（如最划算包）。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風格與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支付彈窗銜接順暢。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：代幣方案按鈕需標示「購買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NT$YY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」。當呼出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的付款對話框時，系統自帶無障礙，我們要確保自定義的提示在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中不會干擾（在交易完成前應隱藏或標記不重複朗讀）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273D3CC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錢包交易記錄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列表功能，確定所有錢包相關交易（如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打賞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付費訂閱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等）都有紀錄。進入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後滾動查看交易紀錄列表，核對最近的交易項（例如「充值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+1000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金幣」「打賞某某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-100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正確無誤，包括日期、類型和金額。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：這類似各支付錢包的收支明細，例如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Apple Pay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的交易記錄或支付寶賬單。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wallet_transactions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資料表的資料有正確呈現在列表中。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查詢當前用戶的交易記錄，依時間排序。列表項目可能包括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icon/emoji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表示交易類型（如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打賞）。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：交易記錄列表每項通常以兩行展示：上方描述（類型及對象，如「訂閱專家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」），下方時間，右側金額（正數表示收入或充值，負數表示支出）。金額建議使用紅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綠色區分收支或加減號明確表示。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讀取交易項時應包含完整資訊，例如「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日，充值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金幣，餘額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+1000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」。金額符號和正負也應在朗讀時體現（可在無障礙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中添加「收入」或「支出」字樣）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090FF06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：試用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（提款）功能（如果有提供）。點擊「提領現金」或「轉出至銀行」等按鈕時，應彈出確認對話框要求用戶確認操作。確認對話框顯示當前可提領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金額及注意事項（如需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KYC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驗證）。點擊確認後，如在測試環境無法真實出款，應模擬返回一個成功訊息或錯誤提示（例如「提領申請已提交」）。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：部分錢包提供將虛擬幣轉回現實貨幣的功能，一般有確認步驟，如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PayPal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提現。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：檢查提領按鈕是否已實裝。根據里程碑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M4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，此功能可能尚未全面開通，可能放置為預留功能。若實做，則點擊確認應呼叫後端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發起提領申請。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：提領確認彈窗使用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，標題如「確認提領？」文字說明包括手續時間或注意事項，確認按鈕用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destructive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紅色突顯。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需讀出提領警示框內容和按鈕，例如「您的餘額將提領至銀行帳戶。此操作不可逆，確認提領？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確認，按鈕」。如果未完成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KYC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彈出阻止提示，也應讓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讀取提示內容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5942859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訂閱管理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相關功能：在錢包或設定頁，查看當前用戶已訂閱的專家或服務列表，是否可管理取消訂閱。如果介面有列出已訂閱的內容，點擊其中一項應提供取消續訂的選項（可能連結至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 Store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的訂閱管理）。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 ID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的訂閱管理列表或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Patreon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的訂閱列表。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：訂閱關係通常存於資料庫關聯或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訂閱狀態。測試重點在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顯示，而取消可能涉及跳轉系統設定。檢查是否提示用戶如何取消（如「前往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 Store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管理訂閱」）。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：已訂閱項目應清楚標示名稱和有效期限或下次付款日。介面簡潔，如只有文字說明和一個取消按鈕。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VoiceOver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讀取每個訂閱項時應包含名稱及狀態（「已訂閱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專家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王小明，每月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NT$100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，將於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11/30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續訂」），取消按鈕標示「取消訂閱」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FDCCDC1" w14:textId="77777777" w:rsidR="00424E0A" w:rsidRPr="00424E0A" w:rsidRDefault="00424E0A" w:rsidP="00424E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：切換至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作者收益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(AuthorEarningsView)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（需要以投資專家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作者身份登入），檢查作者看到的收益資訊是否正確。畫面應列出每篇文章的收入、總訂閱分潤等。如果有圖表或摘要（如本月總收入），確認數據可信且與訂閱數、閱讀量掛鈎。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：如同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YouTube Studio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或部落客後台的收益分析頁，呈現創作者收入。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：作者收益資料由後端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Edge Function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計算（如每日結算閱讀量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訂閱分潤）並存於資料庫，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需抓取彙總結果。測試時需有模擬數據，核對顯示是否符合公式（例如分潤比例）。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：收益頁面重點數字應突出（例如總收益用大字），各文章收益清單可採用表格式列出文章標題與收益金額。注意金額格式的一致性（含貨幣單位）。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讀出金額時包含幣別，如「本月收益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新台幣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3000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元」。如有圖表（例如柱狀圖表示每日收益），要為其提供簡要文字描述或將數據以列表方式呈現以利朗讀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4CE27E0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⚙️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設定與其他功能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(SettingsView &amp; More)</w:t>
      </w:r>
    </w:p>
    <w:p w14:paraId="33DC9025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：開啟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設定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(SettingsView)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或「更多」頁面，確認顯示用戶個人資料和各種設定選項。例如應有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個人頭像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暱稱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顯示，以及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通知開關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、語言切換等設定項目。嘗試點擊修改頭像：選擇新圖片上傳後，頭像是否即時更新並裁切為正確尺寸（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512×512 jpg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圖檔裁切）。切換通知開關，對應的通知設定是否在後端更新或本地記錄（如使用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UserNotifications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授權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/OneSignal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訂閱）。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：此部分可類比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Facebook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的設定頁或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的「設定」，包含帳戶資訊及開關項。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SettingsView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應利用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SwiftUI Form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List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列出各項設定。檢查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Toggle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切換通知時有無調用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OneSignal/Firebase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等服務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更新訂閱狀態。頭像更新可能使用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Photos Picker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和後端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Storage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，上傳完應更新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UserProfile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模型並反映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：設定項視覺上分類清晰，可按群組（帳戶、偏好、關於），使用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system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ToggleStyle(.switch)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來保持與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原生風格一致。通知開關應使用品牌綠作為開啟狀態的顏色。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：所有設定項的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都應可讀，如「推播通知，開關按鈕，打開」。對於可點擊的個人頭像，應標示「修改頭像」。切換開關時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會自動播報狀態改變（開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關），無需額外處理但要確保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Label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描述準確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F92B821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：在設定頁查看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個人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分享功能（如果有提供）。點擊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 Code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圖示或按鈕，應彈出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全螢幕顯示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QR Code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的視圖。檢查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 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清晰可掃描，背景為半透明黑或模糊，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QR Code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所在白底卡片有圓角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24pt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。點擊空白處或「完成」按鈕可關閉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 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視圖。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LINE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個人資料裡的我的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功能，點擊可放大全螢幕供他人掃描。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FullScreenQRCodeView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fullScreenCover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碼內容可能是用戶個人名片（如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invite 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或投資者檔案連結）。生成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QR Code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可用第三方庫或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CoreImage Filter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，測試其內容正確（可掃描試驗）。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：全螢幕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視圖背景建議使用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.ultraThinMaterial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90%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黑透明覆蓋，中央白色卡片置放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。動畫上，出現和消失應有淡入淡出效果，使體驗自然。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：此視圖對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用戶可能無直接用途，但仍應標示「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視窗，顯示您的個人二維碼供掃描」。提供返回或關閉按鈕給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（通常上滑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三指可關閉，但明示一個按鈕更友好）。如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QR Code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有對應文字（例如邀請碼），應在視圖中以文字方式呈現供複製並讓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讀取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AAE97EA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通知中心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(NotificationView)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功能。點擊通知頁籤或圖示，應列出近期通知清單，例如有人發表了新文章、群組有新訊息等。確認各通知項目的標題和摘要與實際事件相符（如「您的文章有新留言」）。點擊一則通知，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應導引至相應功能模組：如新文章通知則打開該文章詳情，新留言通知則跳至文章評論區或聊天訊息位置。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：對照常見社群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Facebook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、微博）的通知列表，可點擊跳轉相關內容。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NotificationViewModel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應從資料庫或推播服務獲取通知列表，可能包含類型判斷以決定點擊動作。測試需要多種通知案例，觀察跳轉是否正確實現（如使用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DeepLink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NavigationLink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：通知列表項目建議使用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List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呈現，每項含小圖標（表示類型，如留言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、文章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）、通知內容文本和時間。未讀通知可有突出樣式（如背景淺灰）。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讀出通知項時應包含類型和時間，例如「通知：張三評論了你的文章〈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XXXX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〉，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分鐘前」。點擊後的導航對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用戶需明確，例如自動切換分頁後應將焦點設置在新內容的標題上讓其朗讀出來，提示用戶變化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06C241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：測試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語言切換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在地化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支援。在設定中切換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App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語言（如果有提供選項），或直接將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iOS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系統語言在中文與英文間切換，再啟動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，檢查界面文字是否隨之改變為對應語言。例如中文版「首頁、聊天」，英文版是否變為「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Home, Chat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」等。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：這相當於檢查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Localizable.strings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，類似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內建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會隨系統語言改變。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：確認專案使用了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Localized string table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並在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組件上調用，例如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Text("</w:t>
      </w:r>
      <w:r w:rsidRPr="00424E0A">
        <w:rPr>
          <w:rFonts w:ascii="Microsoft JhengHei" w:eastAsia="Microsoft JhengHei" w:hAnsi="Microsoft JhengHei" w:cs="Microsoft JhengHei" w:hint="eastAsia"/>
          <w:kern w:val="0"/>
          <w:sz w:val="20"/>
          <w:szCs w:val="20"/>
          <w14:ligatures w14:val="none"/>
        </w:rPr>
        <w:t>主頁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tableName:"Localizable")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而非硬编码文本。測試多處關鍵字的翻譯正確性。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：注意有些文字長度英文較長，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UI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布局需能自適應（例如按鈕或標籤可能需更多空間）。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：切換語言不應影響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將使用新語言自動讀出界面文字，如果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Localizable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有對應無障礙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Hint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也需一併翻譯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956EDB7" w14:textId="77777777" w:rsidR="00424E0A" w:rsidRPr="00424E0A" w:rsidRDefault="00424E0A" w:rsidP="00424E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：按下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功能（通常在設定頁底部），確認應用是否清除本地登入狀態並導回登入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歡迎畫面。登出前若有確認對話框「確定要登出？」點擊確認後執行登出。登出後進行需要驗證的操作（如進聊天室）應再次看到登入提示，證明登出狀態生效。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參考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的登出流程幾乎一致，點擊登出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回到登入頁。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：登出按鈕應調用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AuthViewModel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清除憑證（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JWT/token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）與用戶資料，可能還需調用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後端註銷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refresh token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。界面上使用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NavigationStack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window.rootViewController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重置至登入流程，避免殘留底部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Tab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界面。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：登出按鈕通常以紅色字體顯示凸顯，放在設定列表最下方。若有確認提示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Alert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HIG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應用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Destructive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樣式。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無障礙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對登出按鈕應讀為「登出按鈕」，點擊後如有彈窗再讀「確定要登出嗎？」，使用者確認即可。登出後回到登入頁時，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焦點應自動移至歡迎標題或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輸入框，方便重新登入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6EA3E81" w14:textId="77777777" w:rsidR="00424E0A" w:rsidRPr="00424E0A" w:rsidRDefault="000122A4" w:rsidP="00424E0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22A4">
        <w:rPr>
          <w:rFonts w:ascii="Times New Roman" w:eastAsia="Times New Roman" w:hAnsi="Times New Roman" w:cs="Times New Roman"/>
          <w:noProof/>
          <w:kern w:val="0"/>
        </w:rPr>
        <w:pict w14:anchorId="684929D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6C971B" w14:textId="77777777" w:rsidR="00424E0A" w:rsidRPr="00424E0A" w:rsidRDefault="00424E0A" w:rsidP="00424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4E0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24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24E0A">
        <w:rPr>
          <w:rFonts w:ascii="PingFang TC" w:eastAsia="PingFang TC" w:hAnsi="PingFang TC" w:cs="PingFang TC" w:hint="eastAsia"/>
          <w:b/>
          <w:bCs/>
          <w:kern w:val="0"/>
          <w:sz w:val="36"/>
          <w:szCs w:val="36"/>
          <w14:ligatures w14:val="none"/>
        </w:rPr>
        <w:t>人工操作測試檢查清</w:t>
      </w:r>
      <w:r w:rsidRPr="00424E0A">
        <w:rPr>
          <w:rFonts w:ascii="PingFang TC" w:eastAsia="PingFang TC" w:hAnsi="PingFang TC" w:cs="PingFang TC"/>
          <w:b/>
          <w:bCs/>
          <w:kern w:val="0"/>
          <w:sz w:val="36"/>
          <w:szCs w:val="36"/>
          <w14:ligatures w14:val="none"/>
        </w:rPr>
        <w:t>單</w:t>
      </w:r>
    </w:p>
    <w:p w14:paraId="57EDC225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以下清單彙總上述各項功能測試重點，方便人工逐項勾選確認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573DEF6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登入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註冊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：嘗試新用戶註冊並登入，驗證成功進入主畫面。未登入時訪問受限功能是否彈出登入提示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15A305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首頁資訊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：確認首頁顯示投資組合總覽（餘額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資產）正確，無登入則跳提示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F1BF2E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冠軍輪播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：滑動首頁頂部輪播卡片，內容及自動播放正常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E42339B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分類篩選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：點擊首頁分類標籤，文章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項目列表隨之切換，顯示正確內容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CC270D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加入群組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：在首頁群組卡片點擊加入，若有費用扣除金幣，成功後自動進入聊天室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A6EBB8B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關注專家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：點擊首頁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文章列表中的「關注」按鈕，按鈕狀態切換成已關注；再次點擊可取消關注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51DB77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群組列表載入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：打開聊天模組，驗證已加入群組清單正確顯示；無群組時顯示空狀態提示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014F0C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群組搜尋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：在聊天群組列表輸入關鍵字，清單即時過濾匹配的群組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E65EF3D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進入聊天室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：點選群組項目進入聊天，畫面順利切換，標題正確顯示群組名稱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97D50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發送訊息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：在聊天室輸入文字並發送，自己的訊息綠色靠右，他人訊息灰色靠左；新訊息自動捲動到底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D4F7B0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訊息儲存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：離開聊天室再返回，先前未發送完的文本草稿是否保留（如有此功能）；歷史訊息仍完整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2EFBF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送出禮物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🎁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，選擇金額送出；餘額足夠則扣款並提示成功，不足則提示並可前往錢包充值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853B8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查看群組資訊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：點擊聊天室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ℹ️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，群組詳情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Modal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正確顯示名稱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規則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主持人資訊；內容可滾動瀏覽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E4A5DA0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投資面板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：在聊天室點擊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，底部投資面板展開，圓餅圖顯示持倉比例正確；嘗試下單交易，操作順暢且有結果反饋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F68F0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返回群組列表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：從聊天室點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←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返回群組列表，列表恢復可見且選中的群組高亮重置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D9D97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股票市場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：進入市場頁，股票列表及即時價格正常顯示並更新；使用搜尋功能找到特定股票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678362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股票詳情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下單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：點擊某股票查看詳情；執行一次模擬買入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賣出，下單後收到成功提示，投資組合隨之更新持倉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CC1FEC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訂單記錄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：查看當前掛單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歷史交易，確認剛才下單記錄存在；如有未成交單，嘗試取消並確認狀態更新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9583A9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：進入投資組合頁，持股列表資料正確（名稱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數量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盈虧）；總資產與損益計算無誤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8CC76F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資產分布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：查看投資組合的圓餅圖，各資產比例總和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100%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，與持倉列表對應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6FCBFD7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排行榜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：進入排行榜頁，榜單按績效排序正確；前三名特別標示；點擊某排名用戶可查看其詳細資料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9587A5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閱讀文章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：點擊文章卡片進入文章詳情，內容完整載入，支持上下滾動；未訂閱的付費文章僅顯示部分並提示付費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25A304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文章互動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：在文章詳情點擊讚，讚數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+1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且按鈕高亮；點擊留言進行評論，提交後評論出現在列表（或跳轉評論區）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8FAD103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撰寫文章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：進入文章編輯器，新建文章可輸入標題和正文；使用工具列加粗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插圖，效果正確；預覽模式顯示格式正常；點擊發佈後文章出現在列表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931230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草稿管理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：未發佈直接退出編輯，草稿自動保存；草稿列表顯示該草稿；點擊草稿可續編；刪除草稿後列表更新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D1898B6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：對付費文章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專家，未訂閱時會彈出訂閱提示；按流程完成付款後，再次進入內容可完整閱讀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A72C3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查看錢包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：打開錢包頁，顯示金幣餘額正確（包括最近交易的影響）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F576F34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充值代幣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：在錢包頁執行充值，走完支付流程後餘額增加正確；取消支付則餘額不變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851ED1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交易記錄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：檢查錢包交易明細列表，最近的充值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打賞等都有記錄，資訊完整正確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A0164F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提領現金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：如有提領功能，點擊提領並確認，看到成功申請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錯誤提示；餘額變化符合預期或保持不變（視實作）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28B6139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訂閱管理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：在錢包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設定查看已訂閱項目，如有提供取消操作則嘗試取消訂閱並確認結果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81DAD75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作者收益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：以作者身份登入查看收益頁，數據是否正確（需要預先有收益資料）；各文章收益列表與總收益吻合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9454F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修改設定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：進入設定頁可看到頭像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暱稱等個人資訊；嘗試更換頭像，界面及資料更新正常；切換通知開關，設置有保存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68C847C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分享</w:t>
      </w:r>
      <w:r w:rsidRPr="00424E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QR 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：在設定中打開我的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QRCode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，全螢幕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QR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碼正確顯示；掃描測試內容正確；點擊關閉返回設定頁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7C37373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通知列表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：進入通知中心，有新文章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留言等通知列出；點擊通知項跳轉到相應功能（文章詳情或聊天）正確無誤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030B38E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多語系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：將系統語言改為英文再啟動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，介面文字皆切換為英文；改回中文確認介面文字恢復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76531F1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資料保存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：關閉</w:t>
      </w:r>
      <w:r w:rsidRPr="00424E0A">
        <w:rPr>
          <w:rFonts w:ascii="Times New Roman" w:eastAsia="Times New Roman" w:hAnsi="Times New Roman" w:cs="Times New Roman"/>
          <w:kern w:val="0"/>
          <w14:ligatures w14:val="none"/>
        </w:rPr>
        <w:t>App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重新打開，所有狀態如登入、主題模式、語言偏好、通知設置等均保持先前設定，不會重置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039BED8" w14:textId="77777777" w:rsidR="00424E0A" w:rsidRPr="00424E0A" w:rsidRDefault="00424E0A" w:rsidP="00424E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登出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：在設定頁執行登出，確認返回登入頁；之後進入需要登入的區域時再次要求登入，說明登出成功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25B4B91" w14:textId="77777777" w:rsidR="00424E0A" w:rsidRPr="00424E0A" w:rsidRDefault="00424E0A" w:rsidP="00424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上述清單涵蓋了應用各主要功能的測試要點，請逐一執行並檢查預期結果</w:t>
      </w:r>
      <w:r w:rsidRPr="00424E0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E0A">
        <w:rPr>
          <w:rFonts w:ascii="PingFang TC" w:eastAsia="PingFang TC" w:hAnsi="PingFang TC" w:cs="PingFang TC" w:hint="eastAsia"/>
          <w:kern w:val="0"/>
          <w14:ligatures w14:val="none"/>
        </w:rPr>
        <w:t>。如發現任何與預期不符的結果，請記錄詳細情況以便進一步調整修正</w:t>
      </w:r>
      <w:r w:rsidRPr="00424E0A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1A9630" w14:textId="77777777" w:rsidR="00424E0A" w:rsidRDefault="00424E0A"/>
    <w:sectPr w:rsidR="00424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036"/>
    <w:multiLevelType w:val="multilevel"/>
    <w:tmpl w:val="272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00068"/>
    <w:multiLevelType w:val="multilevel"/>
    <w:tmpl w:val="84C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1DC3"/>
    <w:multiLevelType w:val="multilevel"/>
    <w:tmpl w:val="ECF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1590"/>
    <w:multiLevelType w:val="multilevel"/>
    <w:tmpl w:val="DCB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F2529"/>
    <w:multiLevelType w:val="multilevel"/>
    <w:tmpl w:val="7DE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2A7D"/>
    <w:multiLevelType w:val="multilevel"/>
    <w:tmpl w:val="70B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A0D04"/>
    <w:multiLevelType w:val="multilevel"/>
    <w:tmpl w:val="F37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E2000"/>
    <w:multiLevelType w:val="multilevel"/>
    <w:tmpl w:val="A42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37981"/>
    <w:multiLevelType w:val="multilevel"/>
    <w:tmpl w:val="241E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D191B"/>
    <w:multiLevelType w:val="multilevel"/>
    <w:tmpl w:val="AE8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29790">
    <w:abstractNumId w:val="6"/>
  </w:num>
  <w:num w:numId="2" w16cid:durableId="313610541">
    <w:abstractNumId w:val="4"/>
  </w:num>
  <w:num w:numId="3" w16cid:durableId="1912109023">
    <w:abstractNumId w:val="8"/>
  </w:num>
  <w:num w:numId="4" w16cid:durableId="314722565">
    <w:abstractNumId w:val="9"/>
  </w:num>
  <w:num w:numId="5" w16cid:durableId="567376492">
    <w:abstractNumId w:val="0"/>
  </w:num>
  <w:num w:numId="6" w16cid:durableId="293412192">
    <w:abstractNumId w:val="5"/>
  </w:num>
  <w:num w:numId="7" w16cid:durableId="1779836622">
    <w:abstractNumId w:val="2"/>
  </w:num>
  <w:num w:numId="8" w16cid:durableId="294340129">
    <w:abstractNumId w:val="7"/>
  </w:num>
  <w:num w:numId="9" w16cid:durableId="1304233317">
    <w:abstractNumId w:val="3"/>
  </w:num>
  <w:num w:numId="10" w16cid:durableId="169148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0A"/>
    <w:rsid w:val="000122A4"/>
    <w:rsid w:val="00424E0A"/>
    <w:rsid w:val="0061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11B5"/>
  <w15:chartTrackingRefBased/>
  <w15:docId w15:val="{AEF74075-7109-7E48-B73C-CF47F231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E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4E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3113</Words>
  <Characters>17748</Characters>
  <Application>Microsoft Office Word</Application>
  <DocSecurity>0</DocSecurity>
  <Lines>147</Lines>
  <Paragraphs>41</Paragraphs>
  <ScaleCrop>false</ScaleCrop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2025-07-17T14:23:00Z</dcterms:created>
  <dcterms:modified xsi:type="dcterms:W3CDTF">2025-07-17T14:24:00Z</dcterms:modified>
</cp:coreProperties>
</file>