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630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63"/>
        </w:rPr>
        <w:t>COMP/MATH 350: Applied Machine</w:t>
      </w:r>
    </w:p>
    <w:p>
      <w:pPr>
        <w:autoSpaceDN w:val="0"/>
        <w:autoSpaceDE w:val="0"/>
        <w:widowControl/>
        <w:spacing w:line="630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63"/>
        </w:rPr>
        <w:t>Learning, Fall 2018</w:t>
      </w:r>
    </w:p>
    <w:p>
      <w:pPr>
        <w:autoSpaceDN w:val="0"/>
        <w:autoSpaceDE w:val="0"/>
        <w:widowControl/>
        <w:spacing w:line="210" w:lineRule="exact" w:before="474" w:after="0"/>
        <w:ind w:left="0" w:right="0" w:firstLine="0"/>
        <w:jc w:val="left"/>
      </w:pPr>
      <w:r>
        <w:rPr>
          <w:rFonts w:ascii="Helvetica" w:hAnsi="Helvetica" w:eastAsia="Helvetica"/>
          <w:b w:val="0"/>
          <w:i/>
          <w:color w:val="333333"/>
          <w:sz w:val="21"/>
        </w:rPr>
        <w:t xml:space="preserve">This syllabus is subject to change based on specific class needs, especially the </w:t>
      </w:r>
      <w:r>
        <w:rPr>
          <w:rFonts w:ascii="Helvetica" w:hAnsi="Helvetica" w:eastAsia="Helvetica"/>
          <w:b w:val="0"/>
          <w:i/>
          <w:color w:val="B409AB"/>
          <w:sz w:val="21"/>
        </w:rPr>
        <w:t>schedule</w:t>
      </w:r>
      <w:r>
        <w:rPr>
          <w:rFonts w:ascii="Helvetica" w:hAnsi="Helvetica" w:eastAsia="Helvetica"/>
          <w:b w:val="0"/>
          <w:i/>
          <w:color w:val="333333"/>
          <w:sz w:val="21"/>
        </w:rPr>
        <w:t>. Significant</w:t>
      </w:r>
    </w:p>
    <w:p>
      <w:pPr>
        <w:autoSpaceDN w:val="0"/>
        <w:autoSpaceDE w:val="0"/>
        <w:widowControl/>
        <w:spacing w:line="210" w:lineRule="exact" w:before="106" w:after="0"/>
        <w:ind w:left="0" w:right="0" w:firstLine="0"/>
        <w:jc w:val="left"/>
      </w:pPr>
      <w:r>
        <w:rPr>
          <w:rFonts w:ascii="Helvetica" w:hAnsi="Helvetica" w:eastAsia="Helvetica"/>
          <w:b w:val="0"/>
          <w:i/>
          <w:color w:val="333333"/>
          <w:sz w:val="21"/>
        </w:rPr>
        <w:t>deviations will be discussed in class.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14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Logistics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Content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Description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Topics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Learning Objectives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Sources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94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Policies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Assessment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Assignments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Grading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Workload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16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Schedule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Monmouth College Services</w:t>
      </w:r>
    </w:p>
    <w:p>
      <w:pPr>
        <w:autoSpaceDN w:val="0"/>
        <w:autoSpaceDE w:val="0"/>
        <w:widowControl/>
        <w:spacing w:line="300" w:lineRule="exact" w:before="39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Logistics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04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Class meetings: MTWF 2:00 PM - 2:50 PM in CSB 303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Instructor: Robert Utterback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Office: CSB 342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Phone: 309.457.2202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Website: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https://robertutterback.github.io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Email: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rutterback@monmouthcollege.edu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Office hours: M 9-10 AM. Tu 3-4 PM. W 3-4 PM. Th 9-11 AM. F 9-10 AM. By appointment (see the</w:t>
      </w:r>
    </w:p>
    <w:p>
      <w:pPr>
        <w:autoSpaceDN w:val="0"/>
        <w:autoSpaceDE w:val="0"/>
        <w:widowControl/>
        <w:spacing w:line="210" w:lineRule="exact" w:before="106" w:after="0"/>
        <w:ind w:left="96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1"/>
        </w:rPr>
        <w:t>schedule on my webpage)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14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Website: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https://robertutterback.github.io/courses/comp350ml/f18/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Credits: 1 course credit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Prerequisites: COMP 160 and MATH 260.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Feedback: At any time during the course you can use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this</w:t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 to provide anonymous suggestions, criticism,</w:t>
      </w:r>
    </w:p>
    <w:p>
      <w:pPr>
        <w:autoSpaceDN w:val="0"/>
        <w:autoSpaceDE w:val="0"/>
        <w:widowControl/>
        <w:spacing w:line="210" w:lineRule="exact" w:before="104" w:after="0"/>
        <w:ind w:left="48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1"/>
        </w:rPr>
        <w:t>praise, etc.</w:t>
      </w:r>
    </w:p>
    <w:p>
      <w:pPr>
        <w:autoSpaceDN w:val="0"/>
        <w:autoSpaceDE w:val="0"/>
        <w:widowControl/>
        <w:spacing w:line="300" w:lineRule="exact" w:before="39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Content</w:t>
      </w:r>
    </w:p>
    <w:p>
      <w:pPr>
        <w:autoSpaceDN w:val="0"/>
        <w:autoSpaceDE w:val="0"/>
        <w:widowControl/>
        <w:spacing w:line="240" w:lineRule="exact" w:before="30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Description</w:t>
      </w:r>
    </w:p>
    <w:p>
      <w:pPr>
        <w:autoSpaceDN w:val="0"/>
        <w:autoSpaceDE w:val="0"/>
        <w:widowControl/>
        <w:spacing w:line="210" w:lineRule="exact" w:before="20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An introduction to the hot topics of machine learning, data science and data mining. The course aims to supply</w:t>
      </w:r>
    </w:p>
    <w:p>
      <w:pPr>
        <w:autoSpaceDN w:val="0"/>
        <w:autoSpaceDE w:val="0"/>
        <w:widowControl/>
        <w:spacing w:line="210" w:lineRule="exact" w:before="10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students with a useful toolbox of machine learning techniques that can be applied to real-life data. Techniques</w:t>
      </w:r>
    </w:p>
    <w:p>
      <w:pPr>
        <w:autoSpaceDN w:val="0"/>
        <w:autoSpaceDE w:val="0"/>
        <w:widowControl/>
        <w:spacing w:line="210" w:lineRule="exact" w:before="10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may include logistic and linear regression, SVMs, decision trees, neural networks, and clustering. The focus will</w:t>
      </w:r>
    </w:p>
    <w:p>
      <w:pPr>
        <w:autoSpaceDN w:val="0"/>
        <w:autoSpaceDE w:val="0"/>
        <w:widowControl/>
        <w:spacing w:line="160" w:lineRule="exact" w:before="17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348" w:right="590" w:bottom="150" w:left="870" w:header="720" w:footer="720" w:gutter="0"/>
          <w:cols w:space="720" w:num="1" w:equalWidth="0"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autoSpaceDE w:val="0"/>
        <w:widowControl/>
        <w:spacing w:line="210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be on developing important skills in preparing data and selecting and evaluating models, though we will delve</w:t>
      </w:r>
    </w:p>
    <w:p>
      <w:pPr>
        <w:autoSpaceDN w:val="0"/>
        <w:autoSpaceDE w:val="0"/>
        <w:widowControl/>
        <w:spacing w:line="210" w:lineRule="exact" w:before="10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into the mathematical intuition behind each model.</w:t>
      </w:r>
    </w:p>
    <w:p>
      <w:pPr>
        <w:autoSpaceDN w:val="0"/>
        <w:autoSpaceDE w:val="0"/>
        <w:widowControl/>
        <w:spacing w:line="240" w:lineRule="exact" w:before="32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Topics</w:t>
      </w:r>
    </w:p>
    <w:p>
      <w:pPr>
        <w:autoSpaceDN w:val="0"/>
        <w:autoSpaceDE w:val="0"/>
        <w:widowControl/>
        <w:spacing w:line="210" w:lineRule="exact" w:before="20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Possible topics include: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94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Python for data science and visualization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Linear models for regression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Linear models for classification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Preprocessing, feature selection and engineering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Support vector machines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Trees, forests, and ensembles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Gradient boosting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Model Evaluation and Selection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Dimensionality reduction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Clustering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Word embeddings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Neural Networks</w:t>
      </w:r>
    </w:p>
    <w:p>
      <w:pPr>
        <w:autoSpaceDN w:val="0"/>
        <w:autoSpaceDE w:val="0"/>
        <w:widowControl/>
        <w:spacing w:line="240" w:lineRule="exact" w:before="32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Learning Objectives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52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An understanding of the types of machine learning and the intuition behind the techniques listed above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An ability to analyze real-world data and prepare it for learning/mining via data cleaning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An ability to add, remove, and modify data features and evaluate their effect on ML models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An ability to compare and evaluate the performance of several ML models on a particular dataset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An ability to communicate algorithmic findings and effectively present results through visualization</w:t>
      </w:r>
    </w:p>
    <w:p>
      <w:pPr>
        <w:autoSpaceDN w:val="0"/>
        <w:autoSpaceDE w:val="0"/>
        <w:widowControl/>
        <w:spacing w:line="240" w:lineRule="exact" w:before="32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Sources</w:t>
      </w:r>
    </w:p>
    <w:p>
      <w:pPr>
        <w:autoSpaceDN w:val="0"/>
        <w:autoSpaceDE w:val="0"/>
        <w:widowControl/>
        <w:spacing w:line="210" w:lineRule="exact" w:before="20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The required course textbook is:</w:t>
      </w:r>
    </w:p>
    <w:p>
      <w:pPr>
        <w:autoSpaceDN w:val="0"/>
        <w:autoSpaceDE w:val="0"/>
        <w:widowControl/>
        <w:spacing w:line="210" w:lineRule="exact" w:before="34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Kuhn, Max and Johnson, Kjell. </w:t>
      </w:r>
      <w:r>
        <w:rPr>
          <w:rFonts w:ascii="Helvetica" w:hAnsi="Helvetica" w:eastAsia="Helvetica"/>
          <w:b w:val="0"/>
          <w:i/>
          <w:color w:val="333333"/>
          <w:sz w:val="21"/>
        </w:rPr>
        <w:t>Applied Predictive Modeling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. Springer. 2013. ISBN-13: 978-1-4614-6848-6.</w:t>
      </w:r>
    </w:p>
    <w:p>
      <w:pPr>
        <w:autoSpaceDN w:val="0"/>
        <w:autoSpaceDE w:val="0"/>
        <w:widowControl/>
        <w:spacing w:line="210" w:lineRule="exact" w:before="34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I also recommend, but do not require:</w:t>
      </w:r>
    </w:p>
    <w:p>
      <w:pPr>
        <w:autoSpaceDN w:val="0"/>
        <w:autoSpaceDE w:val="0"/>
        <w:widowControl/>
        <w:spacing w:line="210" w:lineRule="exact" w:before="34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Guido, Sarah and Muller, Andreas. </w:t>
      </w:r>
      <w:r>
        <w:rPr>
          <w:rFonts w:ascii="Helvetica" w:hAnsi="Helvetica" w:eastAsia="Helvetica"/>
          <w:b w:val="0"/>
          <w:i/>
          <w:color w:val="333333"/>
          <w:sz w:val="21"/>
        </w:rPr>
        <w:t>Introduction to Machine Learning with Python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. O’Reilly. 2016. ISBN-13: 978-</w:t>
      </w:r>
    </w:p>
    <w:p>
      <w:pPr>
        <w:autoSpaceDN w:val="0"/>
        <w:autoSpaceDE w:val="0"/>
        <w:widowControl/>
        <w:spacing w:line="210" w:lineRule="exact" w:before="10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1449369415.</w:t>
      </w:r>
    </w:p>
    <w:p>
      <w:pPr>
        <w:autoSpaceDN w:val="0"/>
        <w:autoSpaceDE w:val="0"/>
        <w:widowControl/>
        <w:spacing w:line="210" w:lineRule="exact" w:before="34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Goodfellow, Ian and Bengio, Yoshua and Courville, Aaron. </w:t>
      </w:r>
      <w:r>
        <w:rPr>
          <w:rFonts w:ascii="Helvetica" w:hAnsi="Helvetica" w:eastAsia="Helvetica"/>
          <w:b w:val="0"/>
          <w:i/>
          <w:color w:val="333333"/>
          <w:sz w:val="21"/>
        </w:rPr>
        <w:t>Deep Learning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. MIT Press. 2016. ISBN:</w:t>
      </w:r>
    </w:p>
    <w:p>
      <w:pPr>
        <w:autoSpaceDN w:val="0"/>
        <w:autoSpaceDE w:val="0"/>
        <w:widowControl/>
        <w:spacing w:line="210" w:lineRule="exact" w:before="10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9780262035613.</w:t>
      </w:r>
    </w:p>
    <w:p>
      <w:pPr>
        <w:autoSpaceDN w:val="0"/>
        <w:autoSpaceDE w:val="0"/>
        <w:widowControl/>
        <w:spacing w:line="300" w:lineRule="exact" w:before="39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Policies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04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Late assignments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You have each been allotted a </w:t>
      </w:r>
      <w:r>
        <w:rPr>
          <w:rFonts w:ascii="Helvetica" w:hAnsi="Helvetica" w:eastAsia="Helvetica"/>
          <w:b w:val="0"/>
          <w:i/>
          <w:color w:val="333333"/>
          <w:sz w:val="21"/>
        </w:rPr>
        <w:t>total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of </w:t>
      </w:r>
      <w:r>
        <w:rPr>
          <w:rFonts w:ascii="Helvetica" w:hAnsi="Helvetica" w:eastAsia="Helvetica"/>
          <w:b w:val="0"/>
          <w:i/>
          <w:color w:val="333333"/>
          <w:sz w:val="21"/>
        </w:rPr>
        <w:t>5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late days. You may apply these to any</w:t>
      </w:r>
    </w:p>
    <w:p>
      <w:pPr>
        <w:autoSpaceDN w:val="0"/>
        <w:autoSpaceDE w:val="0"/>
        <w:widowControl/>
        <w:spacing w:line="210" w:lineRule="exact" w:before="104" w:after="0"/>
        <w:ind w:left="48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problem sets you see fit and turn in your solutions with no penalty. However, you may use at most 2 on any</w:t>
      </w:r>
    </w:p>
    <w:p>
      <w:pPr>
        <w:autoSpaceDN w:val="0"/>
        <w:autoSpaceDE w:val="0"/>
        <w:widowControl/>
        <w:spacing w:line="210" w:lineRule="exact" w:before="106" w:after="0"/>
        <w:ind w:left="48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individual assignment. The whole point here is to give you some flexibility that allows for things like</w:t>
      </w:r>
    </w:p>
    <w:p>
      <w:pPr>
        <w:autoSpaceDN w:val="0"/>
        <w:autoSpaceDE w:val="0"/>
        <w:widowControl/>
        <w:spacing w:line="210" w:lineRule="exact" w:before="104" w:after="0"/>
        <w:ind w:left="48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illnesses, long trips, and the like. I am unlikely to grant further extensions.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16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Academic dishonesty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Monmouth College’s official policy on academic dishonesty can be found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here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.</w:t>
      </w:r>
    </w:p>
    <w:p>
      <w:pPr>
        <w:autoSpaceDN w:val="0"/>
        <w:autoSpaceDE w:val="0"/>
        <w:widowControl/>
        <w:spacing w:line="210" w:lineRule="exact" w:before="104" w:after="0"/>
        <w:ind w:left="480" w:right="0" w:firstLine="0"/>
        <w:jc w:val="left"/>
      </w:pPr>
      <w:r>
        <w:rPr>
          <w:rFonts w:ascii="Helvetica" w:hAnsi="Helvetica" w:eastAsia="Helvetica"/>
          <w:b/>
          <w:i w:val="0"/>
          <w:color w:val="333333"/>
          <w:sz w:val="21"/>
        </w:rPr>
        <w:t>You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are responsible for reading and complying with that policy.</w:t>
      </w:r>
    </w:p>
    <w:p>
      <w:pPr>
        <w:autoSpaceDN w:val="0"/>
        <w:tabs>
          <w:tab w:pos="10716" w:val="left"/>
        </w:tabs>
        <w:autoSpaceDE w:val="0"/>
        <w:widowControl/>
        <w:spacing w:line="242" w:lineRule="exact" w:before="388" w:after="0"/>
        <w:ind w:left="480" w:right="0" w:firstLine="0"/>
        <w:jc w:val="left"/>
      </w:pPr>
      <w:r>
        <w:rPr>
          <w:rFonts w:ascii="Helvetica" w:hAnsi="Helvetica" w:eastAsia="Helvetica"/>
          <w:b w:val="0"/>
          <w:i/>
          <w:color w:val="333333"/>
          <w:sz w:val="21"/>
        </w:rPr>
        <w:t xml:space="preserve">In this course, any violation of the academic honesty policy will have varying consequences depending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172" w:right="590" w:bottom="150" w:left="870" w:header="720" w:footer="720" w:gutter="0"/>
          <w:cols w:space="720" w:num="1" w:equalWidth="0">
            <w:col w:w="10780" w:space="0"/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480" w:right="288" w:firstLine="0"/>
        <w:jc w:val="left"/>
      </w:pPr>
      <w:r>
        <w:rPr>
          <w:rFonts w:ascii="Helvetica" w:hAnsi="Helvetica" w:eastAsia="Helvetica"/>
          <w:b w:val="0"/>
          <w:i/>
          <w:color w:val="333333"/>
          <w:sz w:val="21"/>
        </w:rPr>
        <w:t xml:space="preserve">the severity of the infraction as judged by the instructor. Minimally, a violation will result in an “F” or 0 points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on the assignment in question. Additionally, the student’s course grade may be lowered by one letter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grade. In severe cases, the student will be assigned a course grade of “F” and dismissed from the class.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All cases of academic dishonesty will be reported to the Associate Dean who may decide to recommend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further action to the Admissions and Academic Status Committee, including suspension or dismissal. It is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assumed that students will educate themselves regarding what is considered to be academic dishonesty, </w:t>
      </w:r>
      <w:r>
        <w:rPr>
          <w:rFonts w:ascii="Helvetica" w:hAnsi="Helvetica" w:eastAsia="Helvetica"/>
          <w:b w:val="0"/>
          <w:i/>
          <w:color w:val="333333"/>
          <w:sz w:val="21"/>
        </w:rPr>
        <w:t>so excuses or claims of ignorance will not mitigate the consequences of any violations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72" w:after="0"/>
        <w:ind w:left="250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Collaboration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We encourage you to make use of the resources available to you – it is fine to seek help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from a friend, tutor, instructor, internet, etc. However, </w:t>
      </w:r>
      <w:r>
        <w:rPr>
          <w:rFonts w:ascii="Helvetica" w:hAnsi="Helvetica" w:eastAsia="Helvetica"/>
          <w:b w:val="0"/>
          <w:i/>
          <w:color w:val="333333"/>
          <w:sz w:val="21"/>
        </w:rPr>
        <w:t>copying of answers and any act worth of the label</w:t>
      </w:r>
      <w:r>
        <w:tab/>
      </w:r>
      <w:r>
        <w:rPr>
          <w:rFonts w:ascii="Helvetica" w:hAnsi="Helvetica" w:eastAsia="Helvetica"/>
          <w:b w:val="0"/>
          <w:i/>
          <w:color w:val="333333"/>
          <w:sz w:val="21"/>
        </w:rPr>
        <w:t>“cheating” is never permissible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! In addition to listing your sources and collaborators, you should be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producing your own writeup in your own words. By “your own words,” we mean you should be producing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 text yourself, without some external aid. Verbatim copying of text is specifically disallowed, but so is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taking a source and rearranging some phrases and changing some variable names to create a derivative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version! Such behavior is definitely NOT “using your own words.” It does not matter if you helped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contribute to this source text with others, since then you are still not the sole author of the text. The point of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collaborating on an assignment is not to produce a jointly authored set of solutions, since that violates the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course policies. Instead, it is to help you solve the problems, which sometimes involve a bit of creativity.</w:t>
      </w:r>
    </w:p>
    <w:p>
      <w:pPr>
        <w:autoSpaceDN w:val="0"/>
        <w:autoSpaceDE w:val="0"/>
        <w:widowControl/>
        <w:spacing w:line="316" w:lineRule="exact" w:before="0" w:after="0"/>
        <w:ind w:left="480" w:right="288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After you have jointly come up with the ideas you need to solve the problems, though, you should part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ways with your group and sit down to do the writing by yourself. I also advise against sharing the writeup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 submit with others, since if someone else uses your text as a source for their own solution (with or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without your permission), you will also be implicated in the violation of the academic integrity policy. In any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case, if two nearly identical solutions are received, we have no way of tell which is the original, and the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policy is to not award credit for either submission.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Electronic devices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Do not use your phone in class. Keep it on silent or leave it at home. Any computer or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tablet usage should be related to the course. Other usage is rude and distracting to others.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General expectations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In short, I expect you to be respectful of others and take responsibility for your own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learning. You are here to learn, so work hard and be professional.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18" w:after="0"/>
        <w:ind w:left="710" w:right="8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Just attending class is not sufficient to truly learn the material. Read the text, use the resources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available at Monmouth College, and go beyond the material.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44" w:after="0"/>
        <w:ind w:left="710" w:right="432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If you miss class, you are responsible for everything covered on that day. College is, in some sense,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your job. Take pride in creating quality work. Staple your assignments, label problems, and present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your answers neatly and orderly.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22" w:after="0"/>
        <w:ind w:left="710" w:right="576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Your job is to convince me that you have learned the material – show your work! Even if you do not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know a particular answer, guide me through your thought process.</w:t>
      </w:r>
    </w:p>
    <w:p>
      <w:pPr>
        <w:autoSpaceDN w:val="0"/>
        <w:autoSpaceDE w:val="0"/>
        <w:widowControl/>
        <w:spacing w:line="300" w:lineRule="exact" w:before="39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Assessment</w:t>
      </w:r>
    </w:p>
    <w:p>
      <w:pPr>
        <w:autoSpaceDN w:val="0"/>
        <w:autoSpaceDE w:val="0"/>
        <w:widowControl/>
        <w:spacing w:line="240" w:lineRule="exact" w:before="30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Assignments</w:t>
      </w:r>
    </w:p>
    <w:p>
      <w:pPr>
        <w:autoSpaceDN w:val="0"/>
        <w:autoSpaceDE w:val="0"/>
        <w:widowControl/>
        <w:spacing w:line="210" w:lineRule="exact" w:before="202" w:after="35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The course workload is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3593"/>
        <w:gridCol w:w="3593"/>
        <w:gridCol w:w="3593"/>
      </w:tblGrid>
      <w:tr>
        <w:trPr>
          <w:trHeight w:hRule="exact" w:val="394"/>
        </w:trPr>
        <w:tc>
          <w:tcPr>
            <w:tcW w:type="dxa" w:w="1514"/>
            <w:tcBorders>
              <w:bottom w:sz="12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Category</w:t>
            </w:r>
          </w:p>
        </w:tc>
        <w:tc>
          <w:tcPr>
            <w:tcW w:type="dxa" w:w="2986"/>
            <w:tcBorders>
              <w:bottom w:sz="12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Number of Assignments</w:t>
            </w:r>
          </w:p>
        </w:tc>
        <w:tc>
          <w:tcPr>
            <w:tcW w:type="dxa" w:w="2400"/>
            <w:tcBorders>
              <w:bottom w:sz="12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Final Grade Weight</w:t>
            </w:r>
          </w:p>
        </w:tc>
      </w:tr>
      <w:tr>
        <w:trPr>
          <w:trHeight w:hRule="exact" w:val="462"/>
        </w:trPr>
        <w:tc>
          <w:tcPr>
            <w:tcW w:type="dxa" w:w="1514"/>
            <w:tcBorders>
              <w:top w:sz="12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Homework</w:t>
            </w:r>
          </w:p>
        </w:tc>
        <w:tc>
          <w:tcPr>
            <w:tcW w:type="dxa" w:w="2986"/>
            <w:tcBorders>
              <w:top w:sz="12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5–7</w:t>
            </w:r>
          </w:p>
        </w:tc>
        <w:tc>
          <w:tcPr>
            <w:tcW w:type="dxa" w:w="2400"/>
            <w:tcBorders>
              <w:top w:sz="12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50%</w:t>
            </w:r>
          </w:p>
        </w:tc>
      </w:tr>
    </w:tbl>
    <w:p>
      <w:pPr>
        <w:autoSpaceDN w:val="0"/>
        <w:autoSpaceDE w:val="0"/>
        <w:widowControl/>
        <w:spacing w:line="160" w:lineRule="exact" w:before="1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172" w:right="590" w:bottom="150" w:left="870" w:header="720" w:footer="720" w:gutter="0"/>
          <w:cols w:space="720" w:num="1" w:equalWidth="0">
            <w:col w:w="10780" w:space="0"/>
            <w:col w:w="10780" w:space="0"/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458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70.0" w:type="dxa"/>
      </w:tblPr>
      <w:tblGrid>
        <w:gridCol w:w="4080"/>
        <w:gridCol w:w="4080"/>
        <w:gridCol w:w="4080"/>
      </w:tblGrid>
      <w:tr>
        <w:trPr>
          <w:trHeight w:hRule="exact" w:val="394"/>
        </w:trPr>
        <w:tc>
          <w:tcPr>
            <w:tcW w:type="dxa" w:w="1514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Category</w:t>
            </w:r>
          </w:p>
        </w:tc>
        <w:tc>
          <w:tcPr>
            <w:tcW w:type="dxa" w:w="2986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Number of Assignments</w:t>
            </w:r>
          </w:p>
        </w:tc>
        <w:tc>
          <w:tcPr>
            <w:tcW w:type="dxa" w:w="240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Final Grade Weight</w:t>
            </w:r>
          </w:p>
        </w:tc>
      </w:tr>
      <w:tr>
        <w:trPr>
          <w:trHeight w:hRule="exact" w:val="518"/>
        </w:trPr>
        <w:tc>
          <w:tcPr>
            <w:tcW w:type="dxa" w:w="1514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Midterm</w:t>
            </w:r>
          </w:p>
        </w:tc>
        <w:tc>
          <w:tcPr>
            <w:tcW w:type="dxa" w:w="2986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</w:t>
            </w:r>
          </w:p>
        </w:tc>
        <w:tc>
          <w:tcPr>
            <w:tcW w:type="dxa" w:w="2400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20%</w:t>
            </w:r>
          </w:p>
        </w:tc>
      </w:tr>
      <w:tr>
        <w:trPr>
          <w:trHeight w:hRule="exact" w:val="466"/>
        </w:trPr>
        <w:tc>
          <w:tcPr>
            <w:tcW w:type="dxa" w:w="1514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Final</w:t>
            </w:r>
          </w:p>
        </w:tc>
        <w:tc>
          <w:tcPr>
            <w:tcW w:type="dxa" w:w="2986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</w:t>
            </w:r>
          </w:p>
        </w:tc>
        <w:tc>
          <w:tcPr>
            <w:tcW w:type="dxa" w:w="2400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20%</w:t>
            </w:r>
          </w:p>
        </w:tc>
      </w:tr>
      <w:tr>
        <w:trPr>
          <w:trHeight w:hRule="exact" w:val="408"/>
        </w:trPr>
        <w:tc>
          <w:tcPr>
            <w:tcW w:type="dxa" w:w="1514"/>
            <w:tcBorders>
              <w:top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Participation</w:t>
            </w:r>
          </w:p>
        </w:tc>
        <w:tc>
          <w:tcPr>
            <w:tcW w:type="dxa" w:w="2986"/>
            <w:tcBorders>
              <w:top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-</w:t>
            </w:r>
          </w:p>
        </w:tc>
        <w:tc>
          <w:tcPr>
            <w:tcW w:type="dxa" w:w="2400"/>
            <w:tcBorders>
              <w:top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10%</w:t>
            </w:r>
          </w:p>
        </w:tc>
      </w:tr>
    </w:tbl>
    <w:p>
      <w:pPr>
        <w:autoSpaceDN w:val="0"/>
        <w:autoSpaceDE w:val="0"/>
        <w:widowControl/>
        <w:spacing w:line="316" w:lineRule="exact" w:before="8" w:after="0"/>
        <w:ind w:left="870" w:right="1296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Most (probably all) homework assignments will involve programming. Each exam focuses primarily, but not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necessarily exclusively, on material covered since the previous exam. In other words, the final exam may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include one or two questions from first-half material.</w:t>
      </w:r>
    </w:p>
    <w:p>
      <w:pPr>
        <w:autoSpaceDN w:val="0"/>
        <w:autoSpaceDE w:val="0"/>
        <w:widowControl/>
        <w:spacing w:line="314" w:lineRule="exact" w:before="242" w:after="0"/>
        <w:ind w:left="870" w:right="1008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Your participation grade is based on a variety of activities. During class I will often make sure of the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 xml:space="preserve">Socrative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app, so you’ll need to install this on your phones. Participating in Socrative questions and with in-class group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activities is required for a decent participation grade; a full grade also includes asking questions either in class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or in office hours.</w:t>
      </w:r>
    </w:p>
    <w:p>
      <w:pPr>
        <w:autoSpaceDN w:val="0"/>
        <w:autoSpaceDE w:val="0"/>
        <w:widowControl/>
        <w:spacing w:line="240" w:lineRule="exact" w:before="322" w:after="0"/>
        <w:ind w:left="87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Grading</w:t>
      </w:r>
    </w:p>
    <w:p>
      <w:pPr>
        <w:autoSpaceDN w:val="0"/>
        <w:autoSpaceDE w:val="0"/>
        <w:widowControl/>
        <w:spacing w:line="316" w:lineRule="exact" w:before="98" w:after="0"/>
        <w:ind w:left="870" w:right="864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Your final grade is based on a weighted average of particular assignment categories, with weights shown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above. You can estimate your current grade based on your scores and these weights. You may always visit the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instructor </w:t>
      </w:r>
      <w:r>
        <w:rPr>
          <w:rFonts w:ascii="Helvetica" w:hAnsi="Helvetica" w:eastAsia="Helvetica"/>
          <w:b w:val="0"/>
          <w:i/>
          <w:color w:val="333333"/>
          <w:sz w:val="21"/>
        </w:rPr>
        <w:t>outside of class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to discuss your current standing.</w:t>
      </w:r>
    </w:p>
    <w:p>
      <w:pPr>
        <w:autoSpaceDN w:val="0"/>
        <w:autoSpaceDE w:val="0"/>
        <w:widowControl/>
        <w:spacing w:line="316" w:lineRule="exact" w:before="238" w:after="352"/>
        <w:ind w:left="864" w:right="1152" w:firstLine="0"/>
        <w:jc w:val="center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This courses uses a standard grading scale. Assignments and final grades will not be curved except in rare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cases when its deemed necessary by the instructor. Percentage grades translate to letter grades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76.0" w:type="dxa"/>
      </w:tblPr>
      <w:tblGrid>
        <w:gridCol w:w="6120"/>
        <w:gridCol w:w="6120"/>
      </w:tblGrid>
      <w:tr>
        <w:trPr>
          <w:trHeight w:hRule="exact" w:val="394"/>
        </w:trPr>
        <w:tc>
          <w:tcPr>
            <w:tcW w:type="dxa" w:w="974"/>
            <w:tcBorders>
              <w:bottom w:sz="11.199999999999818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Score</w:t>
            </w:r>
          </w:p>
        </w:tc>
        <w:tc>
          <w:tcPr>
            <w:tcW w:type="dxa" w:w="914"/>
            <w:tcBorders>
              <w:bottom w:sz="11.199999999999818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Grade</w:t>
            </w:r>
          </w:p>
        </w:tc>
      </w:tr>
      <w:tr>
        <w:trPr>
          <w:trHeight w:hRule="exact" w:val="518"/>
        </w:trPr>
        <w:tc>
          <w:tcPr>
            <w:tcW w:type="dxa" w:w="974"/>
            <w:tcBorders>
              <w:top w:sz="11.199999999999818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94–100</w:t>
            </w:r>
          </w:p>
        </w:tc>
        <w:tc>
          <w:tcPr>
            <w:tcW w:type="dxa" w:w="914"/>
            <w:tcBorders>
              <w:top w:sz="11.199999999999818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</w:t>
            </w:r>
          </w:p>
        </w:tc>
      </w:tr>
      <w:tr>
        <w:trPr>
          <w:trHeight w:hRule="exact" w:val="464"/>
        </w:trPr>
        <w:tc>
          <w:tcPr>
            <w:tcW w:type="dxa" w:w="97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90–93</w:t>
            </w:r>
          </w:p>
        </w:tc>
        <w:tc>
          <w:tcPr>
            <w:tcW w:type="dxa" w:w="91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A-</w:t>
            </w:r>
          </w:p>
        </w:tc>
      </w:tr>
      <w:tr>
        <w:trPr>
          <w:trHeight w:hRule="exact" w:val="466"/>
        </w:trPr>
        <w:tc>
          <w:tcPr>
            <w:tcW w:type="dxa" w:w="974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88–89</w:t>
            </w:r>
          </w:p>
        </w:tc>
        <w:tc>
          <w:tcPr>
            <w:tcW w:type="dxa" w:w="914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B+</w:t>
            </w:r>
          </w:p>
        </w:tc>
      </w:tr>
      <w:tr>
        <w:trPr>
          <w:trHeight w:hRule="exact" w:val="464"/>
        </w:trPr>
        <w:tc>
          <w:tcPr>
            <w:tcW w:type="dxa" w:w="97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82–87</w:t>
            </w:r>
          </w:p>
        </w:tc>
        <w:tc>
          <w:tcPr>
            <w:tcW w:type="dxa" w:w="91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</w:t>
            </w:r>
          </w:p>
        </w:tc>
      </w:tr>
      <w:tr>
        <w:trPr>
          <w:trHeight w:hRule="exact" w:val="466"/>
        </w:trPr>
        <w:tc>
          <w:tcPr>
            <w:tcW w:type="dxa" w:w="97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80–81</w:t>
            </w:r>
          </w:p>
        </w:tc>
        <w:tc>
          <w:tcPr>
            <w:tcW w:type="dxa" w:w="91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B-</w:t>
            </w:r>
          </w:p>
        </w:tc>
      </w:tr>
      <w:tr>
        <w:trPr>
          <w:trHeight w:hRule="exact" w:val="464"/>
        </w:trPr>
        <w:tc>
          <w:tcPr>
            <w:tcW w:type="dxa" w:w="974"/>
            <w:tcBorders>
              <w:top w:sz="6.400000000000091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78–79</w:t>
            </w:r>
          </w:p>
        </w:tc>
        <w:tc>
          <w:tcPr>
            <w:tcW w:type="dxa" w:w="914"/>
            <w:tcBorders>
              <w:top w:sz="6.400000000000091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C+</w:t>
            </w:r>
          </w:p>
        </w:tc>
      </w:tr>
      <w:tr>
        <w:trPr>
          <w:trHeight w:hRule="exact" w:val="466"/>
        </w:trPr>
        <w:tc>
          <w:tcPr>
            <w:tcW w:type="dxa" w:w="974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72–77</w:t>
            </w:r>
          </w:p>
        </w:tc>
        <w:tc>
          <w:tcPr>
            <w:tcW w:type="dxa" w:w="914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</w:t>
            </w:r>
          </w:p>
        </w:tc>
      </w:tr>
      <w:tr>
        <w:trPr>
          <w:trHeight w:hRule="exact" w:val="464"/>
        </w:trPr>
        <w:tc>
          <w:tcPr>
            <w:tcW w:type="dxa" w:w="974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70–71</w:t>
            </w:r>
          </w:p>
        </w:tc>
        <w:tc>
          <w:tcPr>
            <w:tcW w:type="dxa" w:w="914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C-</w:t>
            </w:r>
          </w:p>
        </w:tc>
      </w:tr>
      <w:tr>
        <w:trPr>
          <w:trHeight w:hRule="exact" w:val="466"/>
        </w:trPr>
        <w:tc>
          <w:tcPr>
            <w:tcW w:type="dxa" w:w="974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68–69</w:t>
            </w:r>
          </w:p>
        </w:tc>
        <w:tc>
          <w:tcPr>
            <w:tcW w:type="dxa" w:w="914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D+</w:t>
            </w:r>
          </w:p>
        </w:tc>
      </w:tr>
      <w:tr>
        <w:trPr>
          <w:trHeight w:hRule="exact" w:val="464"/>
        </w:trPr>
        <w:tc>
          <w:tcPr>
            <w:tcW w:type="dxa" w:w="974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62–67</w:t>
            </w:r>
          </w:p>
        </w:tc>
        <w:tc>
          <w:tcPr>
            <w:tcW w:type="dxa" w:w="914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</w:t>
            </w:r>
          </w:p>
        </w:tc>
      </w:tr>
      <w:tr>
        <w:trPr>
          <w:trHeight w:hRule="exact" w:val="466"/>
        </w:trPr>
        <w:tc>
          <w:tcPr>
            <w:tcW w:type="dxa" w:w="974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60–61</w:t>
            </w:r>
          </w:p>
        </w:tc>
        <w:tc>
          <w:tcPr>
            <w:tcW w:type="dxa" w:w="914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D-</w:t>
            </w:r>
          </w:p>
        </w:tc>
      </w:tr>
      <w:tr>
        <w:trPr>
          <w:trHeight w:hRule="exact" w:val="408"/>
        </w:trPr>
        <w:tc>
          <w:tcPr>
            <w:tcW w:type="dxa" w:w="974"/>
            <w:tcBorders>
              <w:top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0–59</w:t>
            </w:r>
          </w:p>
        </w:tc>
        <w:tc>
          <w:tcPr>
            <w:tcW w:type="dxa" w:w="914"/>
            <w:tcBorders>
              <w:top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</w:t>
            </w:r>
          </w:p>
        </w:tc>
      </w:tr>
    </w:tbl>
    <w:p>
      <w:pPr>
        <w:autoSpaceDN w:val="0"/>
        <w:autoSpaceDE w:val="0"/>
        <w:widowControl/>
        <w:spacing w:line="316" w:lineRule="exact" w:before="8" w:after="0"/>
        <w:ind w:left="870" w:right="864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 are always welcome to challenge a grade that you feel is unfair or calculated incorrectly. Mistakes made in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your favor will never be corrected to lower your grade. Mistakes made not in your favor will be corrected. </w:t>
      </w:r>
      <w:r>
        <w:rPr>
          <w:rFonts w:ascii="Helvetica" w:hAnsi="Helvetica" w:eastAsia="Helvetica"/>
          <w:b w:val="0"/>
          <w:i/>
          <w:color w:val="333333"/>
          <w:sz w:val="21"/>
        </w:rPr>
        <w:t>Basically, after the initial grading your score can only go up as the result of a challenge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.</w:t>
      </w:r>
    </w:p>
    <w:p>
      <w:pPr>
        <w:autoSpaceDN w:val="0"/>
        <w:autoSpaceDE w:val="0"/>
        <w:widowControl/>
        <w:spacing w:line="240" w:lineRule="exact" w:before="322" w:after="0"/>
        <w:ind w:left="87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Workload</w:t>
      </w:r>
    </w:p>
    <w:p>
      <w:pPr>
        <w:autoSpaceDN w:val="0"/>
        <w:autoSpaceDE w:val="0"/>
        <w:widowControl/>
        <w:spacing w:line="160" w:lineRule="exact" w:before="480" w:after="0"/>
        <w:ind w:left="0" w:right="6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0780" w:space="0"/>
            <w:col w:w="10780" w:space="0"/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316" w:lineRule="exact" w:before="61038" w:after="352"/>
        <w:ind w:left="870" w:right="864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 weekly workload for this course will vary by student and over the semester, but on average should be about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12 hours per week. The follow table provides a rough estimate of the distribution of this time over different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course components for a 16 week semester.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64.0" w:type="dxa"/>
      </w:tblPr>
      <w:tblGrid>
        <w:gridCol w:w="4080"/>
        <w:gridCol w:w="4080"/>
        <w:gridCol w:w="4080"/>
      </w:tblGrid>
      <w:tr>
        <w:trPr>
          <w:trHeight w:hRule="exact" w:val="394"/>
        </w:trPr>
        <w:tc>
          <w:tcPr>
            <w:tcW w:type="dxa" w:w="3332"/>
            <w:tcBorders>
              <w:bottom w:sz="11.200000000000045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9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Category</w:t>
            </w:r>
          </w:p>
        </w:tc>
        <w:tc>
          <w:tcPr>
            <w:tcW w:type="dxa" w:w="1394"/>
            <w:tcBorders>
              <w:bottom w:sz="11.200000000000045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Total Time</w:t>
            </w:r>
          </w:p>
        </w:tc>
        <w:tc>
          <w:tcPr>
            <w:tcW w:type="dxa" w:w="2386"/>
            <w:tcBorders>
              <w:bottom w:sz="11.200000000000045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Time/Week (Hours)</w:t>
            </w:r>
          </w:p>
        </w:tc>
      </w:tr>
      <w:tr>
        <w:trPr>
          <w:trHeight w:hRule="exact" w:val="518"/>
        </w:trPr>
        <w:tc>
          <w:tcPr>
            <w:tcW w:type="dxa" w:w="3332"/>
            <w:tcBorders>
              <w:top w:sz="11.200000000000045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9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Lectures</w:t>
            </w:r>
          </w:p>
        </w:tc>
        <w:tc>
          <w:tcPr>
            <w:tcW w:type="dxa" w:w="1394"/>
            <w:tcBorders>
              <w:top w:sz="11.200000000000045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55</w:t>
            </w:r>
          </w:p>
        </w:tc>
        <w:tc>
          <w:tcPr>
            <w:tcW w:type="dxa" w:w="2386"/>
            <w:tcBorders>
              <w:top w:sz="11.200000000000045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3.5</w:t>
            </w:r>
          </w:p>
        </w:tc>
      </w:tr>
      <w:tr>
        <w:trPr>
          <w:trHeight w:hRule="exact" w:val="464"/>
        </w:trPr>
        <w:tc>
          <w:tcPr>
            <w:tcW w:type="dxa" w:w="3332"/>
            <w:tcBorders>
              <w:top w:sz="6.399999999999977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Homework</w:t>
            </w:r>
          </w:p>
        </w:tc>
        <w:tc>
          <w:tcPr>
            <w:tcW w:type="dxa" w:w="1394"/>
            <w:tcBorders>
              <w:top w:sz="6.399999999999977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72</w:t>
            </w:r>
          </w:p>
        </w:tc>
        <w:tc>
          <w:tcPr>
            <w:tcW w:type="dxa" w:w="2386"/>
            <w:tcBorders>
              <w:top w:sz="6.399999999999977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4.5</w:t>
            </w:r>
          </w:p>
        </w:tc>
      </w:tr>
      <w:tr>
        <w:trPr>
          <w:trHeight w:hRule="exact" w:val="464"/>
        </w:trPr>
        <w:tc>
          <w:tcPr>
            <w:tcW w:type="dxa" w:w="3332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 Study</w:t>
            </w:r>
          </w:p>
        </w:tc>
        <w:tc>
          <w:tcPr>
            <w:tcW w:type="dxa" w:w="1394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27</w:t>
            </w:r>
          </w:p>
        </w:tc>
        <w:tc>
          <w:tcPr>
            <w:tcW w:type="dxa" w:w="2386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1.5</w:t>
            </w:r>
          </w:p>
        </w:tc>
      </w:tr>
      <w:tr>
        <w:trPr>
          <w:trHeight w:hRule="exact" w:val="474"/>
        </w:trPr>
        <w:tc>
          <w:tcPr>
            <w:tcW w:type="dxa" w:w="3332"/>
            <w:tcBorders>
              <w:top w:sz="5.599999999999909" w:val="single" w:color="#333333"/>
              <w:bottom w:sz="11.199999999999818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Reading+Unstructured Study</w:t>
            </w:r>
          </w:p>
        </w:tc>
        <w:tc>
          <w:tcPr>
            <w:tcW w:type="dxa" w:w="1394"/>
            <w:tcBorders>
              <w:top w:sz="5.599999999999909" w:val="single" w:color="#333333"/>
              <w:bottom w:sz="11.199999999999818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386"/>
            <w:tcBorders>
              <w:top w:sz="5.599999999999909" w:val="single" w:color="#333333"/>
              <w:bottom w:sz="11.199999999999818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2.5</w:t>
            </w:r>
          </w:p>
        </w:tc>
      </w:tr>
    </w:tbl>
    <w:p>
      <w:pPr>
        <w:autoSpaceDN w:val="0"/>
        <w:autoSpaceDE w:val="0"/>
        <w:widowControl/>
        <w:spacing w:line="240" w:lineRule="exact" w:before="116" w:after="0"/>
        <w:ind w:left="0" w:right="2654" w:firstLine="0"/>
        <w:jc w:val="righ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12</w:t>
      </w:r>
    </w:p>
    <w:p>
      <w:pPr>
        <w:autoSpaceDN w:val="0"/>
        <w:autoSpaceDE w:val="0"/>
        <w:widowControl/>
        <w:spacing w:line="300" w:lineRule="exact" w:before="492" w:after="0"/>
        <w:ind w:left="87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Schedule</w:t>
      </w:r>
    </w:p>
    <w:p>
      <w:pPr>
        <w:autoSpaceDN w:val="0"/>
        <w:autoSpaceDE w:val="0"/>
        <w:widowControl/>
        <w:spacing w:line="316" w:lineRule="exact" w:before="130" w:after="352"/>
        <w:ind w:left="870" w:right="1296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 following </w:t>
      </w:r>
      <w:r>
        <w:rPr>
          <w:rFonts w:ascii="Helvetica" w:hAnsi="Helvetica" w:eastAsia="Helvetica"/>
          <w:b/>
          <w:i w:val="0"/>
          <w:color w:val="333333"/>
          <w:sz w:val="21"/>
        </w:rPr>
        <w:t>tentative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calendar should give you a feel for how work is distributed throughout the semester.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Assignments and events are listed in the week they are due or when they occur.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This calendar is subject to </w:t>
      </w:r>
      <w:r>
        <w:rPr>
          <w:rFonts w:ascii="Helvetica" w:hAnsi="Helvetica" w:eastAsia="Helvetica"/>
          <w:b w:val="0"/>
          <w:i/>
          <w:color w:val="333333"/>
          <w:sz w:val="21"/>
        </w:rPr>
        <w:t>change based on the circumstances of the course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60"/>
        <w:gridCol w:w="3060"/>
        <w:gridCol w:w="3060"/>
        <w:gridCol w:w="3060"/>
      </w:tblGrid>
      <w:tr>
        <w:trPr>
          <w:trHeight w:hRule="exact" w:val="394"/>
        </w:trPr>
        <w:tc>
          <w:tcPr>
            <w:tcW w:type="dxa" w:w="1890"/>
            <w:tcBorders>
              <w:bottom w:sz="12.800000000000182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Date</w:t>
            </w:r>
          </w:p>
        </w:tc>
        <w:tc>
          <w:tcPr>
            <w:tcW w:type="dxa" w:w="3930"/>
            <w:tcBorders>
              <w:bottom w:sz="12.800000000000182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Topic</w:t>
            </w:r>
          </w:p>
        </w:tc>
        <w:tc>
          <w:tcPr>
            <w:tcW w:type="dxa" w:w="4620"/>
            <w:tcBorders>
              <w:bottom w:sz="12.800000000000182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Assignment</w:t>
            </w:r>
          </w:p>
        </w:tc>
        <w:tc>
          <w:tcPr>
            <w:tcW w:type="dxa" w:w="580"/>
            <w:tcBorders>
              <w:bottom w:sz="12.800000000000182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0"/>
        </w:trPr>
        <w:tc>
          <w:tcPr>
            <w:tcW w:type="dxa" w:w="1890"/>
            <w:tcBorders>
              <w:top w:sz="12.800000000000182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4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08/22</w:t>
            </w:r>
          </w:p>
        </w:tc>
        <w:tc>
          <w:tcPr>
            <w:tcW w:type="dxa" w:w="3930"/>
            <w:tcBorders>
              <w:top w:sz="12.800000000000182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Intro, What is Machine Learning</w:t>
            </w:r>
          </w:p>
        </w:tc>
        <w:tc>
          <w:tcPr>
            <w:tcW w:type="dxa" w:w="4620"/>
            <w:vMerge w:val="restart"/>
            <w:tcBorders>
              <w:top w:sz="12.800000000000182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vMerge w:val="restart"/>
            <w:tcBorders>
              <w:top w:sz="12.800000000000182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1890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(Week 1)</w:t>
            </w:r>
          </w:p>
        </w:tc>
        <w:tc>
          <w:tcPr>
            <w:tcW w:type="dxa" w:w="3930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(pdf)</w:t>
            </w:r>
          </w:p>
        </w:tc>
        <w:tc>
          <w:tcPr>
            <w:tcW w:type="dxa" w:w="3060"/>
            <w:vMerge/>
            <w:tcBorders>
              <w:top w:sz="12.800000000000182" w:val="single" w:color="#333333"/>
              <w:bottom w:sz="5.599999999999909" w:val="single" w:color="#333333"/>
            </w:tcBorders>
          </w:tcPr>
          <w:p/>
        </w:tc>
        <w:tc>
          <w:tcPr>
            <w:tcW w:type="dxa" w:w="3060"/>
            <w:vMerge/>
            <w:tcBorders>
              <w:top w:sz="12.800000000000182" w:val="single" w:color="#333333"/>
              <w:bottom w:sz="5.599999999999909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89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08/24</w:t>
            </w:r>
          </w:p>
        </w:tc>
        <w:tc>
          <w:tcPr>
            <w:tcW w:type="dxa" w:w="393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ML Principles; Python</w:t>
            </w:r>
          </w:p>
        </w:tc>
        <w:tc>
          <w:tcPr>
            <w:tcW w:type="dxa" w:w="462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Do a Python tutorial, e.g.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this one</w:t>
            </w:r>
          </w:p>
        </w:tc>
        <w:tc>
          <w:tcPr>
            <w:tcW w:type="dxa" w:w="58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1890"/>
            <w:tcBorders>
              <w:top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08/27</w:t>
            </w:r>
          </w:p>
        </w:tc>
        <w:tc>
          <w:tcPr>
            <w:tcW w:type="dxa" w:w="3930"/>
            <w:vMerge w:val="restart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Essential Python Libraries</w:t>
            </w:r>
          </w:p>
        </w:tc>
        <w:tc>
          <w:tcPr>
            <w:tcW w:type="dxa" w:w="4620"/>
            <w:vMerge w:val="restart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HWK 1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out</w:t>
            </w:r>
          </w:p>
        </w:tc>
        <w:tc>
          <w:tcPr>
            <w:tcW w:type="dxa" w:w="580"/>
            <w:vMerge w:val="restart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1890"/>
            <w:tcBorders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(Week 2)</w:t>
            </w:r>
          </w:p>
        </w:tc>
        <w:tc>
          <w:tcPr>
            <w:tcW w:type="dxa" w:w="3060"/>
            <w:vMerge/>
            <w:tcBorders>
              <w:top w:sz="5.599999999999909" w:val="single" w:color="#333333"/>
              <w:bottom w:sz="6.400000000000091" w:val="single" w:color="#333333"/>
            </w:tcBorders>
          </w:tcPr>
          <w:p/>
        </w:tc>
        <w:tc>
          <w:tcPr>
            <w:tcW w:type="dxa" w:w="3060"/>
            <w:vMerge/>
            <w:tcBorders>
              <w:top w:sz="5.599999999999909" w:val="single" w:color="#333333"/>
              <w:bottom w:sz="6.400000000000091" w:val="single" w:color="#333333"/>
            </w:tcBorders>
          </w:tcPr>
          <w:p/>
        </w:tc>
        <w:tc>
          <w:tcPr>
            <w:tcW w:type="dxa" w:w="3060"/>
            <w:vMerge/>
            <w:tcBorders>
              <w:top w:sz="5.599999999999909" w:val="single" w:color="#333333"/>
              <w:bottom w:sz="6.400000000000091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89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08/28</w:t>
            </w:r>
          </w:p>
        </w:tc>
        <w:tc>
          <w:tcPr>
            <w:tcW w:type="dxa" w:w="393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Python Visualization Basics</w:t>
            </w:r>
          </w:p>
        </w:tc>
        <w:tc>
          <w:tcPr>
            <w:tcW w:type="dxa" w:w="462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APM 1-2</w:t>
            </w:r>
          </w:p>
        </w:tc>
        <w:tc>
          <w:tcPr>
            <w:tcW w:type="dxa" w:w="58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1890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08/29</w:t>
            </w:r>
          </w:p>
        </w:tc>
        <w:tc>
          <w:tcPr>
            <w:tcW w:type="dxa" w:w="3930"/>
            <w:tcBorders>
              <w:top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Classification and Regression</w:t>
            </w:r>
          </w:p>
        </w:tc>
        <w:tc>
          <w:tcPr>
            <w:tcW w:type="dxa" w:w="4620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IMLP 1</w:t>
            </w:r>
          </w:p>
        </w:tc>
        <w:tc>
          <w:tcPr>
            <w:tcW w:type="dxa" w:w="580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306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  <w:tc>
          <w:tcPr>
            <w:tcW w:type="dxa" w:w="3930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Case Studies</w:t>
            </w:r>
          </w:p>
        </w:tc>
        <w:tc>
          <w:tcPr>
            <w:tcW w:type="dxa" w:w="306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  <w:tc>
          <w:tcPr>
            <w:tcW w:type="dxa" w:w="306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</w:tr>
      <w:tr>
        <w:trPr>
          <w:trHeight w:hRule="exact" w:val="348"/>
        </w:trPr>
        <w:tc>
          <w:tcPr>
            <w:tcW w:type="dxa" w:w="1890"/>
            <w:vMerge w:val="restart"/>
            <w:tcBorders>
              <w:top w:sz="5.599999999999909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08/31</w:t>
            </w:r>
          </w:p>
        </w:tc>
        <w:tc>
          <w:tcPr>
            <w:tcW w:type="dxa" w:w="3930"/>
            <w:tcBorders>
              <w:top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Model Complexity and Sources of</w:t>
            </w:r>
          </w:p>
        </w:tc>
        <w:tc>
          <w:tcPr>
            <w:tcW w:type="dxa" w:w="4620"/>
            <w:vMerge w:val="restart"/>
            <w:tcBorders>
              <w:top w:sz="5.599999999999909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APM 4.1-4.2</w:t>
            </w:r>
          </w:p>
        </w:tc>
        <w:tc>
          <w:tcPr>
            <w:tcW w:type="dxa" w:w="580"/>
            <w:vMerge w:val="restart"/>
            <w:tcBorders>
              <w:top w:sz="5.599999999999909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3060"/>
            <w:vMerge/>
            <w:tcBorders>
              <w:top w:sz="5.599999999999909" w:val="single" w:color="#333333"/>
              <w:bottom w:sz="5.600000000000364" w:val="single" w:color="#333333"/>
            </w:tcBorders>
          </w:tcPr>
          <w:p/>
        </w:tc>
        <w:tc>
          <w:tcPr>
            <w:tcW w:type="dxa" w:w="3930"/>
            <w:tcBorders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Error</w:t>
            </w:r>
          </w:p>
        </w:tc>
        <w:tc>
          <w:tcPr>
            <w:tcW w:type="dxa" w:w="3060"/>
            <w:vMerge/>
            <w:tcBorders>
              <w:top w:sz="5.599999999999909" w:val="single" w:color="#333333"/>
              <w:bottom w:sz="5.600000000000364" w:val="single" w:color="#333333"/>
            </w:tcBorders>
          </w:tcPr>
          <w:p/>
        </w:tc>
        <w:tc>
          <w:tcPr>
            <w:tcW w:type="dxa" w:w="3060"/>
            <w:vMerge/>
            <w:tcBorders>
              <w:top w:sz="5.599999999999909" w:val="single" w:color="#333333"/>
              <w:bottom w:sz="5.600000000000364" w:val="single" w:color="#333333"/>
            </w:tcBorders>
          </w:tcPr>
          <w:p/>
        </w:tc>
      </w:tr>
      <w:tr>
        <w:trPr>
          <w:trHeight w:hRule="exact" w:val="348"/>
        </w:trPr>
        <w:tc>
          <w:tcPr>
            <w:tcW w:type="dxa" w:w="1890"/>
            <w:tcBorders>
              <w:top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09/03</w:t>
            </w:r>
          </w:p>
        </w:tc>
        <w:tc>
          <w:tcPr>
            <w:tcW w:type="dxa" w:w="3930"/>
            <w:vMerge w:val="restart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Model Tuning</w:t>
            </w:r>
          </w:p>
        </w:tc>
        <w:tc>
          <w:tcPr>
            <w:tcW w:type="dxa" w:w="4620"/>
            <w:vMerge w:val="restart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APM 4.3-4.4</w:t>
            </w:r>
          </w:p>
        </w:tc>
        <w:tc>
          <w:tcPr>
            <w:tcW w:type="dxa" w:w="580"/>
            <w:vMerge w:val="restart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1890"/>
            <w:tcBorders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(Week 3)</w:t>
            </w:r>
          </w:p>
        </w:tc>
        <w:tc>
          <w:tcPr>
            <w:tcW w:type="dxa" w:w="3060"/>
            <w:vMerge/>
            <w:tcBorders>
              <w:top w:sz="5.600000000000364" w:val="single" w:color="#333333"/>
              <w:bottom w:sz="6.399999999999636" w:val="single" w:color="#333333"/>
            </w:tcBorders>
          </w:tcPr>
          <w:p/>
        </w:tc>
        <w:tc>
          <w:tcPr>
            <w:tcW w:type="dxa" w:w="3060"/>
            <w:vMerge/>
            <w:tcBorders>
              <w:top w:sz="5.600000000000364" w:val="single" w:color="#333333"/>
              <w:bottom w:sz="6.399999999999636" w:val="single" w:color="#333333"/>
            </w:tcBorders>
          </w:tcPr>
          <w:p/>
        </w:tc>
        <w:tc>
          <w:tcPr>
            <w:tcW w:type="dxa" w:w="3060"/>
            <w:vMerge/>
            <w:tcBorders>
              <w:top w:sz="5.600000000000364" w:val="single" w:color="#333333"/>
              <w:bottom w:sz="6.399999999999636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89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09/04</w:t>
            </w:r>
          </w:p>
        </w:tc>
        <w:tc>
          <w:tcPr>
            <w:tcW w:type="dxa" w:w="393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Comparing Models</w:t>
            </w:r>
          </w:p>
        </w:tc>
        <w:tc>
          <w:tcPr>
            <w:tcW w:type="dxa" w:w="462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5.1-5.2</w:t>
            </w:r>
          </w:p>
        </w:tc>
        <w:tc>
          <w:tcPr>
            <w:tcW w:type="dxa" w:w="58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1890"/>
            <w:vMerge w:val="restart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09/05</w:t>
            </w:r>
          </w:p>
        </w:tc>
        <w:tc>
          <w:tcPr>
            <w:tcW w:type="dxa" w:w="3930"/>
            <w:vMerge w:val="restart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Linear and Ridge Regression</w:t>
            </w:r>
          </w:p>
        </w:tc>
        <w:tc>
          <w:tcPr>
            <w:tcW w:type="dxa" w:w="4620"/>
            <w:tcBorders>
              <w:top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7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HWK 1 due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(Solutions)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HWK 2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out,</w:t>
            </w:r>
          </w:p>
        </w:tc>
        <w:tc>
          <w:tcPr>
            <w:tcW w:type="dxa" w:w="580"/>
            <w:vMerge w:val="restart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3060"/>
            <w:vMerge/>
            <w:tcBorders>
              <w:top w:sz="6.399999999999636" w:val="single" w:color="#333333"/>
              <w:bottom w:sz="5.600000000000364" w:val="single" w:color="#333333"/>
            </w:tcBorders>
          </w:tcPr>
          <w:p/>
        </w:tc>
        <w:tc>
          <w:tcPr>
            <w:tcW w:type="dxa" w:w="3060"/>
            <w:vMerge/>
            <w:tcBorders>
              <w:top w:sz="6.399999999999636" w:val="single" w:color="#333333"/>
              <w:bottom w:sz="5.600000000000364" w:val="single" w:color="#333333"/>
            </w:tcBorders>
          </w:tcPr>
          <w:p/>
        </w:tc>
        <w:tc>
          <w:tcPr>
            <w:tcW w:type="dxa" w:w="4620"/>
            <w:tcBorders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APM 6.1-6.2</w:t>
            </w:r>
          </w:p>
        </w:tc>
        <w:tc>
          <w:tcPr>
            <w:tcW w:type="dxa" w:w="3060"/>
            <w:vMerge/>
            <w:tcBorders>
              <w:top w:sz="6.399999999999636" w:val="single" w:color="#333333"/>
              <w:bottom w:sz="5.600000000000364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89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09/07</w:t>
            </w:r>
          </w:p>
        </w:tc>
        <w:tc>
          <w:tcPr>
            <w:tcW w:type="dxa" w:w="393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Understanding Regularization</w:t>
            </w:r>
          </w:p>
        </w:tc>
        <w:tc>
          <w:tcPr>
            <w:tcW w:type="dxa" w:w="462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APM 6.4</w:t>
            </w:r>
          </w:p>
        </w:tc>
        <w:tc>
          <w:tcPr>
            <w:tcW w:type="dxa" w:w="58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1890"/>
            <w:tcBorders>
              <w:top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09/10</w:t>
            </w:r>
          </w:p>
        </w:tc>
        <w:tc>
          <w:tcPr>
            <w:tcW w:type="dxa" w:w="3930"/>
            <w:tcBorders>
              <w:top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Linear Models for (Binary)</w:t>
            </w:r>
          </w:p>
        </w:tc>
        <w:tc>
          <w:tcPr>
            <w:tcW w:type="dxa" w:w="4620"/>
            <w:vMerge w:val="restart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APM 12.1-12.2</w:t>
            </w:r>
          </w:p>
        </w:tc>
        <w:tc>
          <w:tcPr>
            <w:tcW w:type="dxa" w:w="580"/>
            <w:vMerge w:val="restart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1890"/>
            <w:tcBorders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(Week 4)</w:t>
            </w:r>
          </w:p>
        </w:tc>
        <w:tc>
          <w:tcPr>
            <w:tcW w:type="dxa" w:w="3930"/>
            <w:tcBorders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Classification</w:t>
            </w:r>
          </w:p>
        </w:tc>
        <w:tc>
          <w:tcPr>
            <w:tcW w:type="dxa" w:w="3060"/>
            <w:vMerge/>
            <w:tcBorders>
              <w:top w:sz="5.600000000000364" w:val="single" w:color="#333333"/>
              <w:bottom w:sz="6.399999999999636" w:val="single" w:color="#333333"/>
            </w:tcBorders>
          </w:tcPr>
          <w:p/>
        </w:tc>
        <w:tc>
          <w:tcPr>
            <w:tcW w:type="dxa" w:w="3060"/>
            <w:vMerge/>
            <w:tcBorders>
              <w:top w:sz="5.600000000000364" w:val="single" w:color="#333333"/>
              <w:bottom w:sz="6.399999999999636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89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09/11</w:t>
            </w:r>
          </w:p>
        </w:tc>
        <w:tc>
          <w:tcPr>
            <w:tcW w:type="dxa" w:w="393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Multiclass Classification</w:t>
            </w:r>
          </w:p>
        </w:tc>
        <w:tc>
          <w:tcPr>
            <w:tcW w:type="dxa" w:w="462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12.5</w:t>
            </w:r>
          </w:p>
        </w:tc>
        <w:tc>
          <w:tcPr>
            <w:tcW w:type="dxa" w:w="58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1890"/>
            <w:vMerge w:val="restart"/>
            <w:tcBorders>
              <w:top w:sz="6.399999999999636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09/12</w:t>
            </w:r>
          </w:p>
        </w:tc>
        <w:tc>
          <w:tcPr>
            <w:tcW w:type="dxa" w:w="3930"/>
            <w:tcBorders>
              <w:top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Computational Considerations;</w:t>
            </w:r>
          </w:p>
        </w:tc>
        <w:tc>
          <w:tcPr>
            <w:tcW w:type="dxa" w:w="4620"/>
            <w:vMerge w:val="restart"/>
            <w:tcBorders>
              <w:top w:sz="6.399999999999636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vMerge w:val="restart"/>
            <w:tcBorders>
              <w:top w:sz="6.399999999999636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4"/>
        </w:trPr>
        <w:tc>
          <w:tcPr>
            <w:tcW w:type="dxa" w:w="3060"/>
            <w:vMerge/>
            <w:tcBorders>
              <w:top w:sz="6.399999999999636" w:val="single" w:color="#333333"/>
              <w:bottom w:sz="12.0" w:val="single" w:color="#333333"/>
            </w:tcBorders>
          </w:tcPr>
          <w:p/>
        </w:tc>
        <w:tc>
          <w:tcPr>
            <w:tcW w:type="dxa" w:w="393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SGD</w:t>
            </w:r>
          </w:p>
        </w:tc>
        <w:tc>
          <w:tcPr>
            <w:tcW w:type="dxa" w:w="3060"/>
            <w:vMerge/>
            <w:tcBorders>
              <w:top w:sz="6.399999999999636" w:val="single" w:color="#333333"/>
              <w:bottom w:sz="12.0" w:val="single" w:color="#333333"/>
            </w:tcBorders>
          </w:tcPr>
          <w:p/>
        </w:tc>
        <w:tc>
          <w:tcPr>
            <w:tcW w:type="dxa" w:w="3060"/>
            <w:vMerge/>
            <w:tcBorders>
              <w:top w:sz="6.399999999999636" w:val="single" w:color="#333333"/>
              <w:bottom w:sz="12.0" w:val="single" w:color="#333333"/>
            </w:tcBorders>
          </w:tcPr>
          <w:p/>
        </w:tc>
      </w:tr>
      <w:tr>
        <w:trPr>
          <w:trHeight w:hRule="exact" w:val="356"/>
        </w:trPr>
        <w:tc>
          <w:tcPr>
            <w:tcW w:type="dxa" w:w="1890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12/11 3:00</w:t>
            </w:r>
          </w:p>
        </w:tc>
        <w:tc>
          <w:tcPr>
            <w:tcW w:type="dxa" w:w="3930"/>
            <w:vMerge w:val="restart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Final Exam</w:t>
            </w:r>
          </w:p>
        </w:tc>
        <w:tc>
          <w:tcPr>
            <w:tcW w:type="dxa" w:w="4620"/>
            <w:vMerge w:val="restart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vMerge w:val="restart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/</w:t>
            </w:r>
          </w:p>
        </w:tc>
      </w:tr>
      <w:tr>
        <w:trPr>
          <w:trHeight w:hRule="exact" w:val="440"/>
        </w:trPr>
        <w:tc>
          <w:tcPr>
            <w:tcW w:type="dxa" w:w="18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PM</w:t>
            </w:r>
          </w:p>
        </w:tc>
        <w:tc>
          <w:tcPr>
            <w:tcW w:type="dxa" w:w="3060"/>
            <w:vMerge/>
            <w:tcBorders>
              <w:top w:sz="12.0" w:val="single" w:color="#333333"/>
            </w:tcBorders>
          </w:tcPr>
          <w:p/>
        </w:tc>
        <w:tc>
          <w:tcPr>
            <w:tcW w:type="dxa" w:w="3060"/>
            <w:vMerge/>
            <w:tcBorders>
              <w:top w:sz="12.0" w:val="single" w:color="#333333"/>
            </w:tcBorders>
          </w:tcPr>
          <w:p/>
        </w:tc>
        <w:tc>
          <w:tcPr>
            <w:tcW w:type="dxa" w:w="3060"/>
            <w:vMerge/>
            <w:tcBorders>
              <w:top w:sz="12.0" w:val="single" w:color="#333333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0780" w:space="0"/>
            <w:col w:w="10780" w:space="0"/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764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60"/>
        <w:gridCol w:w="3060"/>
        <w:gridCol w:w="3060"/>
        <w:gridCol w:w="3060"/>
      </w:tblGrid>
      <w:tr>
        <w:trPr>
          <w:trHeight w:hRule="exact" w:val="394"/>
        </w:trPr>
        <w:tc>
          <w:tcPr>
            <w:tcW w:type="dxa" w:w="189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Date</w:t>
            </w:r>
          </w:p>
        </w:tc>
        <w:tc>
          <w:tcPr>
            <w:tcW w:type="dxa" w:w="393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Topic</w:t>
            </w:r>
          </w:p>
        </w:tc>
        <w:tc>
          <w:tcPr>
            <w:tcW w:type="dxa" w:w="462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Assignment</w:t>
            </w:r>
          </w:p>
        </w:tc>
        <w:tc>
          <w:tcPr>
            <w:tcW w:type="dxa" w:w="58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8"/>
        </w:trPr>
        <w:tc>
          <w:tcPr>
            <w:tcW w:type="dxa" w:w="1890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09/14</w:t>
            </w:r>
          </w:p>
        </w:tc>
        <w:tc>
          <w:tcPr>
            <w:tcW w:type="dxa" w:w="3930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Scaling Data</w:t>
            </w:r>
          </w:p>
        </w:tc>
        <w:tc>
          <w:tcPr>
            <w:tcW w:type="dxa" w:w="4620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APM Ch 3</w:t>
            </w:r>
          </w:p>
        </w:tc>
        <w:tc>
          <w:tcPr>
            <w:tcW w:type="dxa" w:w="580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1890"/>
            <w:tcBorders>
              <w:top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09/17</w:t>
            </w:r>
          </w:p>
        </w:tc>
        <w:tc>
          <w:tcPr>
            <w:tcW w:type="dxa" w:w="3930"/>
            <w:vMerge w:val="restart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Review and HWK 2 Questions</w:t>
            </w:r>
          </w:p>
        </w:tc>
        <w:tc>
          <w:tcPr>
            <w:tcW w:type="dxa" w:w="4620"/>
            <w:vMerge w:val="restart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HWK 3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out</w:t>
            </w:r>
          </w:p>
        </w:tc>
        <w:tc>
          <w:tcPr>
            <w:tcW w:type="dxa" w:w="580"/>
            <w:vMerge w:val="restart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1890"/>
            <w:tcBorders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(Week 5)</w:t>
            </w:r>
          </w:p>
        </w:tc>
        <w:tc>
          <w:tcPr>
            <w:tcW w:type="dxa" w:w="3060"/>
            <w:vMerge/>
            <w:tcBorders>
              <w:top w:sz="5.600000000000023" w:val="single" w:color="#333333"/>
              <w:bottom w:sz="6.399999999999977" w:val="single" w:color="#333333"/>
            </w:tcBorders>
          </w:tcPr>
          <w:p/>
        </w:tc>
        <w:tc>
          <w:tcPr>
            <w:tcW w:type="dxa" w:w="3060"/>
            <w:vMerge/>
            <w:tcBorders>
              <w:top w:sz="5.600000000000023" w:val="single" w:color="#333333"/>
              <w:bottom w:sz="6.399999999999977" w:val="single" w:color="#333333"/>
            </w:tcBorders>
          </w:tcPr>
          <w:p/>
        </w:tc>
        <w:tc>
          <w:tcPr>
            <w:tcW w:type="dxa" w:w="3060"/>
            <w:vMerge/>
            <w:tcBorders>
              <w:top w:sz="5.600000000000023" w:val="single" w:color="#333333"/>
              <w:bottom w:sz="6.399999999999977" w:val="single" w:color="#333333"/>
            </w:tcBorders>
          </w:tcPr>
          <w:p/>
        </w:tc>
      </w:tr>
      <w:tr>
        <w:trPr>
          <w:trHeight w:hRule="exact" w:val="348"/>
        </w:trPr>
        <w:tc>
          <w:tcPr>
            <w:tcW w:type="dxa" w:w="1890"/>
            <w:vMerge w:val="restart"/>
            <w:tcBorders>
              <w:top w:sz="6.399999999999977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09/18</w:t>
            </w:r>
          </w:p>
        </w:tc>
        <w:tc>
          <w:tcPr>
            <w:tcW w:type="dxa" w:w="3930"/>
            <w:tcBorders>
              <w:top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Processing Pipelines and Feature</w:t>
            </w:r>
          </w:p>
        </w:tc>
        <w:tc>
          <w:tcPr>
            <w:tcW w:type="dxa" w:w="4620"/>
            <w:vMerge w:val="restart"/>
            <w:tcBorders>
              <w:top w:sz="6.399999999999977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vMerge w:val="restart"/>
            <w:tcBorders>
              <w:top w:sz="6.399999999999977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3060"/>
            <w:vMerge/>
            <w:tcBorders>
              <w:top w:sz="6.399999999999977" w:val="single" w:color="#333333"/>
              <w:bottom w:sz="6.400000000000091" w:val="single" w:color="#333333"/>
            </w:tcBorders>
          </w:tcPr>
          <w:p/>
        </w:tc>
        <w:tc>
          <w:tcPr>
            <w:tcW w:type="dxa" w:w="3930"/>
            <w:tcBorders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Engineering</w:t>
            </w:r>
          </w:p>
        </w:tc>
        <w:tc>
          <w:tcPr>
            <w:tcW w:type="dxa" w:w="3060"/>
            <w:vMerge/>
            <w:tcBorders>
              <w:top w:sz="6.399999999999977" w:val="single" w:color="#333333"/>
              <w:bottom w:sz="6.400000000000091" w:val="single" w:color="#333333"/>
            </w:tcBorders>
          </w:tcPr>
          <w:p/>
        </w:tc>
        <w:tc>
          <w:tcPr>
            <w:tcW w:type="dxa" w:w="3060"/>
            <w:vMerge/>
            <w:tcBorders>
              <w:top w:sz="6.399999999999977" w:val="single" w:color="#333333"/>
              <w:bottom w:sz="6.400000000000091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89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09/19</w:t>
            </w:r>
          </w:p>
        </w:tc>
        <w:tc>
          <w:tcPr>
            <w:tcW w:type="dxa" w:w="393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Feature Engineering</w:t>
            </w:r>
          </w:p>
        </w:tc>
        <w:tc>
          <w:tcPr>
            <w:tcW w:type="dxa" w:w="462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HWK 2 due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(Solutions)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,</w:t>
            </w:r>
          </w:p>
        </w:tc>
        <w:tc>
          <w:tcPr>
            <w:tcW w:type="dxa" w:w="58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189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09/21</w:t>
            </w:r>
          </w:p>
        </w:tc>
        <w:tc>
          <w:tcPr>
            <w:tcW w:type="dxa" w:w="393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Imputation</w:t>
            </w:r>
          </w:p>
        </w:tc>
        <w:tc>
          <w:tcPr>
            <w:tcW w:type="dxa" w:w="462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APM 3.4</w:t>
            </w:r>
          </w:p>
        </w:tc>
        <w:tc>
          <w:tcPr>
            <w:tcW w:type="dxa" w:w="58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6"/>
        </w:trPr>
        <w:tc>
          <w:tcPr>
            <w:tcW w:type="dxa" w:w="1890"/>
            <w:tcBorders>
              <w:top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09/24</w:t>
            </w:r>
          </w:p>
        </w:tc>
        <w:tc>
          <w:tcPr>
            <w:tcW w:type="dxa" w:w="3930"/>
            <w:vMerge w:val="restart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Feature Selection</w:t>
            </w:r>
          </w:p>
        </w:tc>
        <w:tc>
          <w:tcPr>
            <w:tcW w:type="dxa" w:w="4620"/>
            <w:vMerge w:val="restart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APM 19</w:t>
            </w:r>
          </w:p>
        </w:tc>
        <w:tc>
          <w:tcPr>
            <w:tcW w:type="dxa" w:w="580"/>
            <w:vMerge w:val="restart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1890"/>
            <w:tcBorders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(Week 6)</w:t>
            </w:r>
          </w:p>
        </w:tc>
        <w:tc>
          <w:tcPr>
            <w:tcW w:type="dxa" w:w="3060"/>
            <w:vMerge/>
            <w:tcBorders>
              <w:top w:sz="5.599999999999909" w:val="single" w:color="#333333"/>
              <w:bottom w:sz="6.400000000000091" w:val="single" w:color="#333333"/>
            </w:tcBorders>
          </w:tcPr>
          <w:p/>
        </w:tc>
        <w:tc>
          <w:tcPr>
            <w:tcW w:type="dxa" w:w="3060"/>
            <w:vMerge/>
            <w:tcBorders>
              <w:top w:sz="5.599999999999909" w:val="single" w:color="#333333"/>
              <w:bottom w:sz="6.400000000000091" w:val="single" w:color="#333333"/>
            </w:tcBorders>
          </w:tcPr>
          <w:p/>
        </w:tc>
        <w:tc>
          <w:tcPr>
            <w:tcW w:type="dxa" w:w="3060"/>
            <w:vMerge/>
            <w:tcBorders>
              <w:top w:sz="5.599999999999909" w:val="single" w:color="#333333"/>
              <w:bottom w:sz="6.400000000000091" w:val="single" w:color="#333333"/>
            </w:tcBorders>
          </w:tcPr>
          <w:p/>
        </w:tc>
      </w:tr>
      <w:tr>
        <w:trPr>
          <w:trHeight w:hRule="exact" w:val="348"/>
        </w:trPr>
        <w:tc>
          <w:tcPr>
            <w:tcW w:type="dxa" w:w="1890"/>
            <w:vMerge w:val="restart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09/25</w:t>
            </w:r>
          </w:p>
        </w:tc>
        <w:tc>
          <w:tcPr>
            <w:tcW w:type="dxa" w:w="3930"/>
            <w:tcBorders>
              <w:top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Support Vector Machines (no</w:t>
            </w:r>
          </w:p>
        </w:tc>
        <w:tc>
          <w:tcPr>
            <w:tcW w:type="dxa" w:w="4620"/>
            <w:vMerge w:val="restart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APM 7.3</w:t>
            </w:r>
          </w:p>
        </w:tc>
        <w:tc>
          <w:tcPr>
            <w:tcW w:type="dxa" w:w="580"/>
            <w:vMerge w:val="restart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3060"/>
            <w:vMerge/>
            <w:tcBorders>
              <w:top w:sz="6.400000000000091" w:val="single" w:color="#333333"/>
              <w:bottom w:sz="6.400000000000091" w:val="single" w:color="#333333"/>
            </w:tcBorders>
          </w:tcPr>
          <w:p/>
        </w:tc>
        <w:tc>
          <w:tcPr>
            <w:tcW w:type="dxa" w:w="3930"/>
            <w:tcBorders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slides)</w:t>
            </w:r>
          </w:p>
        </w:tc>
        <w:tc>
          <w:tcPr>
            <w:tcW w:type="dxa" w:w="3060"/>
            <w:vMerge/>
            <w:tcBorders>
              <w:top w:sz="6.400000000000091" w:val="single" w:color="#333333"/>
              <w:bottom w:sz="6.400000000000091" w:val="single" w:color="#333333"/>
            </w:tcBorders>
          </w:tcPr>
          <w:p/>
        </w:tc>
        <w:tc>
          <w:tcPr>
            <w:tcW w:type="dxa" w:w="3060"/>
            <w:vMerge/>
            <w:tcBorders>
              <w:top w:sz="6.400000000000091" w:val="single" w:color="#333333"/>
              <w:bottom w:sz="6.400000000000091" w:val="single" w:color="#333333"/>
            </w:tcBorders>
          </w:tcPr>
          <w:p/>
        </w:tc>
      </w:tr>
      <w:tr>
        <w:trPr>
          <w:trHeight w:hRule="exact" w:val="466"/>
        </w:trPr>
        <w:tc>
          <w:tcPr>
            <w:tcW w:type="dxa" w:w="189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09/26</w:t>
            </w:r>
          </w:p>
        </w:tc>
        <w:tc>
          <w:tcPr>
            <w:tcW w:type="dxa" w:w="393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SVM Kernels</w:t>
            </w:r>
          </w:p>
        </w:tc>
        <w:tc>
          <w:tcPr>
            <w:tcW w:type="dxa" w:w="462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APM 13.4</w:t>
            </w:r>
          </w:p>
        </w:tc>
        <w:tc>
          <w:tcPr>
            <w:tcW w:type="dxa" w:w="58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89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09/28</w:t>
            </w:r>
          </w:p>
        </w:tc>
        <w:tc>
          <w:tcPr>
            <w:tcW w:type="dxa" w:w="393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Trees and Forests</w:t>
            </w:r>
          </w:p>
        </w:tc>
        <w:tc>
          <w:tcPr>
            <w:tcW w:type="dxa" w:w="462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APM 8-1-8.2, 14.1</w:t>
            </w:r>
          </w:p>
        </w:tc>
        <w:tc>
          <w:tcPr>
            <w:tcW w:type="dxa" w:w="58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1890"/>
            <w:tcBorders>
              <w:top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10/01</w:t>
            </w:r>
          </w:p>
        </w:tc>
        <w:tc>
          <w:tcPr>
            <w:tcW w:type="dxa" w:w="3930"/>
            <w:tcBorders>
              <w:top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Homework 2 Review and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Random</w:t>
            </w:r>
          </w:p>
        </w:tc>
        <w:tc>
          <w:tcPr>
            <w:tcW w:type="dxa" w:w="4620"/>
            <w:vMerge w:val="restart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8.4-8.5, 14.3-14.4</w:t>
            </w:r>
          </w:p>
        </w:tc>
        <w:tc>
          <w:tcPr>
            <w:tcW w:type="dxa" w:w="580"/>
            <w:vMerge w:val="restart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1890"/>
            <w:tcBorders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(Week 7)</w:t>
            </w:r>
          </w:p>
        </w:tc>
        <w:tc>
          <w:tcPr>
            <w:tcW w:type="dxa" w:w="3930"/>
            <w:tcBorders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Forests</w:t>
            </w:r>
          </w:p>
        </w:tc>
        <w:tc>
          <w:tcPr>
            <w:tcW w:type="dxa" w:w="3060"/>
            <w:vMerge/>
            <w:tcBorders>
              <w:top w:sz="5.599999999999909" w:val="single" w:color="#333333"/>
              <w:bottom w:sz="6.400000000000091" w:val="single" w:color="#333333"/>
            </w:tcBorders>
          </w:tcPr>
          <w:p/>
        </w:tc>
        <w:tc>
          <w:tcPr>
            <w:tcW w:type="dxa" w:w="3060"/>
            <w:vMerge/>
            <w:tcBorders>
              <w:top w:sz="5.599999999999909" w:val="single" w:color="#333333"/>
              <w:bottom w:sz="6.400000000000091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89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10/02</w:t>
            </w:r>
          </w:p>
        </w:tc>
        <w:tc>
          <w:tcPr>
            <w:tcW w:type="dxa" w:w="393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Ensembles and Gradient Boosting</w:t>
            </w:r>
          </w:p>
        </w:tc>
        <w:tc>
          <w:tcPr>
            <w:tcW w:type="dxa" w:w="462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8.6, 14.5</w:t>
            </w:r>
          </w:p>
        </w:tc>
        <w:tc>
          <w:tcPr>
            <w:tcW w:type="dxa" w:w="58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89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10/03</w:t>
            </w:r>
          </w:p>
        </w:tc>
        <w:tc>
          <w:tcPr>
            <w:tcW w:type="dxa" w:w="393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Stacking</w:t>
            </w:r>
          </w:p>
        </w:tc>
        <w:tc>
          <w:tcPr>
            <w:tcW w:type="dxa" w:w="462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1890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10/05</w:t>
            </w:r>
          </w:p>
        </w:tc>
        <w:tc>
          <w:tcPr>
            <w:tcW w:type="dxa" w:w="3930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Calibration</w:t>
            </w:r>
          </w:p>
        </w:tc>
        <w:tc>
          <w:tcPr>
            <w:tcW w:type="dxa" w:w="4620"/>
            <w:tcBorders>
              <w:top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0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HWK 3 checkpoint due,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Practice</w:t>
            </w:r>
          </w:p>
        </w:tc>
        <w:tc>
          <w:tcPr>
            <w:tcW w:type="dxa" w:w="580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306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  <w:tc>
          <w:tcPr>
            <w:tcW w:type="dxa" w:w="306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  <w:tc>
          <w:tcPr>
            <w:tcW w:type="dxa" w:w="4620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Midterm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out</w:t>
            </w:r>
          </w:p>
        </w:tc>
        <w:tc>
          <w:tcPr>
            <w:tcW w:type="dxa" w:w="306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</w:tr>
      <w:tr>
        <w:trPr>
          <w:trHeight w:hRule="exact" w:val="348"/>
        </w:trPr>
        <w:tc>
          <w:tcPr>
            <w:tcW w:type="dxa" w:w="1890"/>
            <w:tcBorders>
              <w:top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10/08</w:t>
            </w:r>
          </w:p>
        </w:tc>
        <w:tc>
          <w:tcPr>
            <w:tcW w:type="dxa" w:w="3930"/>
            <w:vMerge w:val="restart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Review</w:t>
            </w:r>
          </w:p>
        </w:tc>
        <w:tc>
          <w:tcPr>
            <w:tcW w:type="dxa" w:w="4620"/>
            <w:vMerge w:val="restart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Practice Midterm Solutions</w:t>
            </w:r>
          </w:p>
        </w:tc>
        <w:tc>
          <w:tcPr>
            <w:tcW w:type="dxa" w:w="580"/>
            <w:vMerge w:val="restart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1890"/>
            <w:tcBorders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(Week 8)</w:t>
            </w:r>
          </w:p>
        </w:tc>
        <w:tc>
          <w:tcPr>
            <w:tcW w:type="dxa" w:w="3060"/>
            <w:vMerge/>
            <w:tcBorders>
              <w:top w:sz="5.599999999999909" w:val="single" w:color="#333333"/>
              <w:bottom w:sz="6.400000000000091" w:val="single" w:color="#333333"/>
            </w:tcBorders>
          </w:tcPr>
          <w:p/>
        </w:tc>
        <w:tc>
          <w:tcPr>
            <w:tcW w:type="dxa" w:w="3060"/>
            <w:vMerge/>
            <w:tcBorders>
              <w:top w:sz="5.599999999999909" w:val="single" w:color="#333333"/>
              <w:bottom w:sz="6.400000000000091" w:val="single" w:color="#333333"/>
            </w:tcBorders>
          </w:tcPr>
          <w:p/>
        </w:tc>
        <w:tc>
          <w:tcPr>
            <w:tcW w:type="dxa" w:w="3060"/>
            <w:vMerge/>
            <w:tcBorders>
              <w:top w:sz="5.599999999999909" w:val="single" w:color="#333333"/>
              <w:bottom w:sz="6.400000000000091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89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10/09</w:t>
            </w:r>
          </w:p>
        </w:tc>
        <w:tc>
          <w:tcPr>
            <w:tcW w:type="dxa" w:w="393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Review</w:t>
            </w:r>
          </w:p>
        </w:tc>
        <w:tc>
          <w:tcPr>
            <w:tcW w:type="dxa" w:w="462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89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10/10</w:t>
            </w:r>
          </w:p>
        </w:tc>
        <w:tc>
          <w:tcPr>
            <w:tcW w:type="dxa" w:w="393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Midterm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(Solutions)</w:t>
            </w:r>
          </w:p>
        </w:tc>
        <w:tc>
          <w:tcPr>
            <w:tcW w:type="dxa" w:w="462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890"/>
            <w:tcBorders>
              <w:top w:sz="5.599999999999909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(10/12–10/15)</w:t>
            </w:r>
          </w:p>
        </w:tc>
        <w:tc>
          <w:tcPr>
            <w:tcW w:type="dxa" w:w="3930"/>
            <w:tcBorders>
              <w:top w:sz="5.599999999999909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(Fall Break)</w:t>
            </w:r>
          </w:p>
        </w:tc>
        <w:tc>
          <w:tcPr>
            <w:tcW w:type="dxa" w:w="4620"/>
            <w:tcBorders>
              <w:top w:sz="5.599999999999909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5.599999999999909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1890"/>
            <w:tcBorders>
              <w:top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10/16</w:t>
            </w:r>
          </w:p>
        </w:tc>
        <w:tc>
          <w:tcPr>
            <w:tcW w:type="dxa" w:w="3930"/>
            <w:vMerge w:val="restart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Midterm Review</w:t>
            </w:r>
          </w:p>
        </w:tc>
        <w:tc>
          <w:tcPr>
            <w:tcW w:type="dxa" w:w="4620"/>
            <w:vMerge w:val="restart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HWK 3 due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(Solutions)</w:t>
            </w:r>
          </w:p>
        </w:tc>
        <w:tc>
          <w:tcPr>
            <w:tcW w:type="dxa" w:w="580"/>
            <w:vMerge w:val="restart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1890"/>
            <w:tcBorders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(Week 9)</w:t>
            </w:r>
          </w:p>
        </w:tc>
        <w:tc>
          <w:tcPr>
            <w:tcW w:type="dxa" w:w="3060"/>
            <w:vMerge/>
            <w:tcBorders>
              <w:top w:sz="5.600000000000364" w:val="single" w:color="#333333"/>
              <w:bottom w:sz="6.399999999999636" w:val="single" w:color="#333333"/>
            </w:tcBorders>
          </w:tcPr>
          <w:p/>
        </w:tc>
        <w:tc>
          <w:tcPr>
            <w:tcW w:type="dxa" w:w="3060"/>
            <w:vMerge/>
            <w:tcBorders>
              <w:top w:sz="5.600000000000364" w:val="single" w:color="#333333"/>
              <w:bottom w:sz="6.399999999999636" w:val="single" w:color="#333333"/>
            </w:tcBorders>
          </w:tcPr>
          <w:p/>
        </w:tc>
        <w:tc>
          <w:tcPr>
            <w:tcW w:type="dxa" w:w="3060"/>
            <w:vMerge/>
            <w:tcBorders>
              <w:top w:sz="5.600000000000364" w:val="single" w:color="#333333"/>
              <w:bottom w:sz="6.399999999999636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89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10/17</w:t>
            </w:r>
          </w:p>
        </w:tc>
        <w:tc>
          <w:tcPr>
            <w:tcW w:type="dxa" w:w="393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Mean, Median, Mode</w:t>
            </w:r>
          </w:p>
        </w:tc>
        <w:tc>
          <w:tcPr>
            <w:tcW w:type="dxa" w:w="462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89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10/19</w:t>
            </w:r>
          </w:p>
        </w:tc>
        <w:tc>
          <w:tcPr>
            <w:tcW w:type="dxa" w:w="393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Model Evaluation Metrics</w:t>
            </w:r>
          </w:p>
        </w:tc>
        <w:tc>
          <w:tcPr>
            <w:tcW w:type="dxa" w:w="462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APM 11 &amp; 5</w:t>
            </w:r>
          </w:p>
        </w:tc>
        <w:tc>
          <w:tcPr>
            <w:tcW w:type="dxa" w:w="58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1890"/>
            <w:tcBorders>
              <w:top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10/22</w:t>
            </w:r>
          </w:p>
        </w:tc>
        <w:tc>
          <w:tcPr>
            <w:tcW w:type="dxa" w:w="3930"/>
            <w:vMerge w:val="restart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Imbalanced Data</w:t>
            </w:r>
          </w:p>
        </w:tc>
        <w:tc>
          <w:tcPr>
            <w:tcW w:type="dxa" w:w="4620"/>
            <w:vMerge w:val="restart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APM 16</w:t>
            </w:r>
          </w:p>
        </w:tc>
        <w:tc>
          <w:tcPr>
            <w:tcW w:type="dxa" w:w="580"/>
            <w:vMerge w:val="restart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1890"/>
            <w:tcBorders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(Week 10)</w:t>
            </w:r>
          </w:p>
        </w:tc>
        <w:tc>
          <w:tcPr>
            <w:tcW w:type="dxa" w:w="3060"/>
            <w:vMerge/>
            <w:tcBorders>
              <w:top w:sz="5.600000000000364" w:val="single" w:color="#333333"/>
              <w:bottom w:sz="5.600000000000364" w:val="single" w:color="#333333"/>
            </w:tcBorders>
          </w:tcPr>
          <w:p/>
        </w:tc>
        <w:tc>
          <w:tcPr>
            <w:tcW w:type="dxa" w:w="3060"/>
            <w:vMerge/>
            <w:tcBorders>
              <w:top w:sz="5.600000000000364" w:val="single" w:color="#333333"/>
              <w:bottom w:sz="5.600000000000364" w:val="single" w:color="#333333"/>
            </w:tcBorders>
          </w:tcPr>
          <w:p/>
        </w:tc>
        <w:tc>
          <w:tcPr>
            <w:tcW w:type="dxa" w:w="3060"/>
            <w:vMerge/>
            <w:tcBorders>
              <w:top w:sz="5.600000000000364" w:val="single" w:color="#333333"/>
              <w:bottom w:sz="5.600000000000364" w:val="single" w:color="#333333"/>
            </w:tcBorders>
          </w:tcPr>
          <w:p/>
        </w:tc>
      </w:tr>
      <w:tr>
        <w:trPr>
          <w:trHeight w:hRule="exact" w:val="466"/>
        </w:trPr>
        <w:tc>
          <w:tcPr>
            <w:tcW w:type="dxa" w:w="189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10/23</w:t>
            </w:r>
          </w:p>
        </w:tc>
        <w:tc>
          <w:tcPr>
            <w:tcW w:type="dxa" w:w="393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Synthetic Data Generation</w:t>
            </w:r>
          </w:p>
        </w:tc>
        <w:tc>
          <w:tcPr>
            <w:tcW w:type="dxa" w:w="462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89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(Wed 10/24)</w:t>
            </w:r>
          </w:p>
        </w:tc>
        <w:tc>
          <w:tcPr>
            <w:tcW w:type="dxa" w:w="393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(Mentoring Day – No class)</w:t>
            </w:r>
          </w:p>
        </w:tc>
        <w:tc>
          <w:tcPr>
            <w:tcW w:type="dxa" w:w="462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89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10/26</w:t>
            </w:r>
          </w:p>
        </w:tc>
        <w:tc>
          <w:tcPr>
            <w:tcW w:type="dxa" w:w="393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Dimensionality Reduction</w:t>
            </w:r>
          </w:p>
        </w:tc>
        <w:tc>
          <w:tcPr>
            <w:tcW w:type="dxa" w:w="462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1890"/>
            <w:tcBorders>
              <w:top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10/29</w:t>
            </w:r>
          </w:p>
        </w:tc>
        <w:tc>
          <w:tcPr>
            <w:tcW w:type="dxa" w:w="3930"/>
            <w:vMerge w:val="restart"/>
            <w:tcBorders>
              <w:top w:sz="5.600000000000364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(Class Cancelled)</w:t>
            </w:r>
          </w:p>
        </w:tc>
        <w:tc>
          <w:tcPr>
            <w:tcW w:type="dxa" w:w="4620"/>
            <w:vMerge w:val="restart"/>
            <w:tcBorders>
              <w:top w:sz="5.600000000000364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vMerge w:val="restart"/>
            <w:tcBorders>
              <w:top w:sz="5.600000000000364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"/>
        </w:trPr>
        <w:tc>
          <w:tcPr>
            <w:tcW w:type="dxa" w:w="189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(Week 11)</w:t>
            </w:r>
          </w:p>
        </w:tc>
        <w:tc>
          <w:tcPr>
            <w:tcW w:type="dxa" w:w="3060"/>
            <w:vMerge/>
            <w:tcBorders>
              <w:top w:sz="5.600000000000364" w:val="single" w:color="#333333"/>
              <w:bottom w:sz="12.0" w:val="single" w:color="#333333"/>
            </w:tcBorders>
          </w:tcPr>
          <w:p/>
        </w:tc>
        <w:tc>
          <w:tcPr>
            <w:tcW w:type="dxa" w:w="3060"/>
            <w:vMerge/>
            <w:tcBorders>
              <w:top w:sz="5.600000000000364" w:val="single" w:color="#333333"/>
              <w:bottom w:sz="12.0" w:val="single" w:color="#333333"/>
            </w:tcBorders>
          </w:tcPr>
          <w:p/>
        </w:tc>
        <w:tc>
          <w:tcPr>
            <w:tcW w:type="dxa" w:w="3060"/>
            <w:vMerge/>
            <w:tcBorders>
              <w:top w:sz="5.600000000000364" w:val="single" w:color="#333333"/>
              <w:bottom w:sz="12.0" w:val="single" w:color="#333333"/>
            </w:tcBorders>
          </w:tcPr>
          <w:p/>
        </w:tc>
      </w:tr>
      <w:tr>
        <w:trPr>
          <w:trHeight w:hRule="exact" w:val="356"/>
        </w:trPr>
        <w:tc>
          <w:tcPr>
            <w:tcW w:type="dxa" w:w="1890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12/11 3:00</w:t>
            </w:r>
          </w:p>
        </w:tc>
        <w:tc>
          <w:tcPr>
            <w:tcW w:type="dxa" w:w="3930"/>
            <w:vMerge w:val="restart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Final Exam</w:t>
            </w:r>
          </w:p>
        </w:tc>
        <w:tc>
          <w:tcPr>
            <w:tcW w:type="dxa" w:w="4620"/>
            <w:vMerge w:val="restart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vMerge w:val="restart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/</w:t>
            </w:r>
          </w:p>
        </w:tc>
      </w:tr>
      <w:tr>
        <w:trPr>
          <w:trHeight w:hRule="exact" w:val="440"/>
        </w:trPr>
        <w:tc>
          <w:tcPr>
            <w:tcW w:type="dxa" w:w="18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PM</w:t>
            </w:r>
          </w:p>
        </w:tc>
        <w:tc>
          <w:tcPr>
            <w:tcW w:type="dxa" w:w="3060"/>
            <w:vMerge/>
            <w:tcBorders>
              <w:top w:sz="12.0" w:val="single" w:color="#333333"/>
            </w:tcBorders>
          </w:tcPr>
          <w:p/>
        </w:tc>
        <w:tc>
          <w:tcPr>
            <w:tcW w:type="dxa" w:w="3060"/>
            <w:vMerge/>
            <w:tcBorders>
              <w:top w:sz="12.0" w:val="single" w:color="#333333"/>
            </w:tcBorders>
          </w:tcPr>
          <w:p/>
        </w:tc>
        <w:tc>
          <w:tcPr>
            <w:tcW w:type="dxa" w:w="3060"/>
            <w:vMerge/>
            <w:tcBorders>
              <w:top w:sz="12.0" w:val="single" w:color="#333333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0780" w:space="0"/>
            <w:col w:w="10780" w:space="0"/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916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080"/>
        <w:gridCol w:w="4080"/>
        <w:gridCol w:w="4080"/>
      </w:tblGrid>
      <w:tr>
        <w:trPr>
          <w:trHeight w:hRule="exact" w:val="394"/>
        </w:trPr>
        <w:tc>
          <w:tcPr>
            <w:tcW w:type="dxa" w:w="189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Date</w:t>
            </w:r>
          </w:p>
        </w:tc>
        <w:tc>
          <w:tcPr>
            <w:tcW w:type="dxa" w:w="393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Topic</w:t>
            </w:r>
          </w:p>
        </w:tc>
        <w:tc>
          <w:tcPr>
            <w:tcW w:type="dxa" w:w="462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Assignment</w:t>
            </w:r>
          </w:p>
        </w:tc>
      </w:tr>
      <w:tr>
        <w:trPr>
          <w:trHeight w:hRule="exact" w:val="402"/>
        </w:trPr>
        <w:tc>
          <w:tcPr>
            <w:tcW w:type="dxa" w:w="1890"/>
            <w:vMerge w:val="restart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10/30</w:t>
            </w:r>
          </w:p>
        </w:tc>
        <w:tc>
          <w:tcPr>
            <w:tcW w:type="dxa" w:w="3930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Dimensionality Reduction</w:t>
            </w:r>
          </w:p>
        </w:tc>
        <w:tc>
          <w:tcPr>
            <w:tcW w:type="dxa" w:w="4620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50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Read IMLP 142-157, 165-170,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HWK 4</w:t>
            </w:r>
          </w:p>
        </w:tc>
      </w:tr>
      <w:tr>
        <w:trPr>
          <w:trHeight w:hRule="exact" w:val="358"/>
        </w:trPr>
        <w:tc>
          <w:tcPr>
            <w:tcW w:type="dxa" w:w="4080"/>
            <w:vMerge/>
            <w:tcBorders>
              <w:top w:sz="12.0" w:val="single" w:color="#333333"/>
              <w:bottom w:sz="5.600000000000023" w:val="single" w:color="#333333"/>
            </w:tcBorders>
          </w:tcPr>
          <w:p/>
        </w:tc>
        <w:tc>
          <w:tcPr>
            <w:tcW w:type="dxa" w:w="3930"/>
            <w:tcBorders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(continued)</w:t>
            </w:r>
          </w:p>
        </w:tc>
        <w:tc>
          <w:tcPr>
            <w:tcW w:type="dxa" w:w="4620"/>
            <w:tcBorders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out</w:t>
            </w:r>
          </w:p>
        </w:tc>
      </w:tr>
      <w:tr>
        <w:trPr>
          <w:trHeight w:hRule="exact" w:val="464"/>
        </w:trPr>
        <w:tc>
          <w:tcPr>
            <w:tcW w:type="dxa" w:w="1890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10/31</w:t>
            </w:r>
          </w:p>
        </w:tc>
        <w:tc>
          <w:tcPr>
            <w:tcW w:type="dxa" w:w="3930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(Class Cancelled)</w:t>
            </w:r>
          </w:p>
        </w:tc>
        <w:tc>
          <w:tcPr>
            <w:tcW w:type="dxa" w:w="4620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890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11/02</w:t>
            </w:r>
          </w:p>
        </w:tc>
        <w:tc>
          <w:tcPr>
            <w:tcW w:type="dxa" w:w="3930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Clustering</w:t>
            </w:r>
          </w:p>
        </w:tc>
        <w:tc>
          <w:tcPr>
            <w:tcW w:type="dxa" w:w="4620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IMLP 170-193</w:t>
            </w:r>
          </w:p>
        </w:tc>
      </w:tr>
      <w:tr>
        <w:trPr>
          <w:trHeight w:hRule="exact" w:val="348"/>
        </w:trPr>
        <w:tc>
          <w:tcPr>
            <w:tcW w:type="dxa" w:w="1890"/>
            <w:tcBorders>
              <w:top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11/05</w:t>
            </w:r>
          </w:p>
        </w:tc>
        <w:tc>
          <w:tcPr>
            <w:tcW w:type="dxa" w:w="3930"/>
            <w:vMerge w:val="restart"/>
            <w:tcBorders>
              <w:top w:sz="6.399999999999977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(Class Cancelled)</w:t>
            </w:r>
          </w:p>
        </w:tc>
        <w:tc>
          <w:tcPr>
            <w:tcW w:type="dxa" w:w="4620"/>
            <w:vMerge w:val="restart"/>
            <w:tcBorders>
              <w:top w:sz="6.399999999999977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1890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(Week 12)</w:t>
            </w:r>
          </w:p>
        </w:tc>
        <w:tc>
          <w:tcPr>
            <w:tcW w:type="dxa" w:w="4080"/>
            <w:vMerge/>
            <w:tcBorders>
              <w:top w:sz="6.399999999999977" w:val="single" w:color="#333333"/>
              <w:bottom w:sz="5.599999999999909" w:val="single" w:color="#333333"/>
            </w:tcBorders>
          </w:tcPr>
          <w:p/>
        </w:tc>
        <w:tc>
          <w:tcPr>
            <w:tcW w:type="dxa" w:w="4080"/>
            <w:vMerge/>
            <w:tcBorders>
              <w:top w:sz="6.399999999999977" w:val="single" w:color="#333333"/>
              <w:bottom w:sz="5.599999999999909" w:val="single" w:color="#333333"/>
            </w:tcBorders>
          </w:tcPr>
          <w:p/>
        </w:tc>
      </w:tr>
      <w:tr>
        <w:trPr>
          <w:trHeight w:hRule="exact" w:val="350"/>
        </w:trPr>
        <w:tc>
          <w:tcPr>
            <w:tcW w:type="dxa" w:w="1890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11/06</w:t>
            </w:r>
          </w:p>
        </w:tc>
        <w:tc>
          <w:tcPr>
            <w:tcW w:type="dxa" w:w="3930"/>
            <w:tcBorders>
              <w:top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Mixture Models and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Clustering</w:t>
            </w:r>
          </w:p>
        </w:tc>
        <w:tc>
          <w:tcPr>
            <w:tcW w:type="dxa" w:w="4620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IMLP 193-211</w:t>
            </w:r>
          </w:p>
        </w:tc>
      </w:tr>
      <w:tr>
        <w:trPr>
          <w:trHeight w:hRule="exact" w:val="358"/>
        </w:trPr>
        <w:tc>
          <w:tcPr>
            <w:tcW w:type="dxa" w:w="408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  <w:tc>
          <w:tcPr>
            <w:tcW w:type="dxa" w:w="3930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Evaluation</w:t>
            </w:r>
          </w:p>
        </w:tc>
        <w:tc>
          <w:tcPr>
            <w:tcW w:type="dxa" w:w="408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</w:tr>
      <w:tr>
        <w:trPr>
          <w:trHeight w:hRule="exact" w:val="346"/>
        </w:trPr>
        <w:tc>
          <w:tcPr>
            <w:tcW w:type="dxa" w:w="1890"/>
            <w:vMerge w:val="restart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11/07</w:t>
            </w:r>
          </w:p>
        </w:tc>
        <w:tc>
          <w:tcPr>
            <w:tcW w:type="dxa" w:w="3930"/>
            <w:tcBorders>
              <w:top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Unsupervised Clustering</w:t>
            </w:r>
          </w:p>
        </w:tc>
        <w:tc>
          <w:tcPr>
            <w:tcW w:type="dxa" w:w="4620"/>
            <w:vMerge w:val="restart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4080"/>
            <w:vMerge/>
            <w:tcBorders>
              <w:top w:sz="5.599999999999909" w:val="single" w:color="#333333"/>
              <w:bottom w:sz="6.400000000000091" w:val="single" w:color="#333333"/>
            </w:tcBorders>
          </w:tcPr>
          <w:p/>
        </w:tc>
        <w:tc>
          <w:tcPr>
            <w:tcW w:type="dxa" w:w="3930"/>
            <w:tcBorders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Evaluation</w:t>
            </w:r>
          </w:p>
        </w:tc>
        <w:tc>
          <w:tcPr>
            <w:tcW w:type="dxa" w:w="4080"/>
            <w:vMerge/>
            <w:tcBorders>
              <w:top w:sz="5.599999999999909" w:val="single" w:color="#333333"/>
              <w:bottom w:sz="6.400000000000091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89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11/09</w:t>
            </w:r>
          </w:p>
        </w:tc>
        <w:tc>
          <w:tcPr>
            <w:tcW w:type="dxa" w:w="393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More Clustering Evaluation</w:t>
            </w:r>
          </w:p>
        </w:tc>
        <w:tc>
          <w:tcPr>
            <w:tcW w:type="dxa" w:w="462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1890"/>
            <w:tcBorders>
              <w:top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11/12</w:t>
            </w:r>
          </w:p>
        </w:tc>
        <w:tc>
          <w:tcPr>
            <w:tcW w:type="dxa" w:w="3930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NMF and Outlier Detection</w:t>
            </w:r>
          </w:p>
        </w:tc>
        <w:tc>
          <w:tcPr>
            <w:tcW w:type="dxa" w:w="4620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IMLP 158-170</w:t>
            </w:r>
          </w:p>
        </w:tc>
      </w:tr>
      <w:tr>
        <w:trPr>
          <w:trHeight w:hRule="exact" w:val="358"/>
        </w:trPr>
        <w:tc>
          <w:tcPr>
            <w:tcW w:type="dxa" w:w="1890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(Week 13)</w:t>
            </w:r>
          </w:p>
        </w:tc>
        <w:tc>
          <w:tcPr>
            <w:tcW w:type="dxa" w:w="408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  <w:tc>
          <w:tcPr>
            <w:tcW w:type="dxa" w:w="408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89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11/13</w:t>
            </w:r>
          </w:p>
        </w:tc>
        <w:tc>
          <w:tcPr>
            <w:tcW w:type="dxa" w:w="393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Working with text data</w:t>
            </w:r>
          </w:p>
        </w:tc>
        <w:tc>
          <w:tcPr>
            <w:tcW w:type="dxa" w:w="462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IMLP 325-336</w:t>
            </w:r>
          </w:p>
        </w:tc>
      </w:tr>
      <w:tr>
        <w:trPr>
          <w:trHeight w:hRule="exact" w:val="466"/>
        </w:trPr>
        <w:tc>
          <w:tcPr>
            <w:tcW w:type="dxa" w:w="189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11/14</w:t>
            </w:r>
          </w:p>
        </w:tc>
        <w:tc>
          <w:tcPr>
            <w:tcW w:type="dxa" w:w="393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62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IMLP 337-349</w:t>
            </w:r>
          </w:p>
        </w:tc>
      </w:tr>
      <w:tr>
        <w:trPr>
          <w:trHeight w:hRule="exact" w:val="464"/>
        </w:trPr>
        <w:tc>
          <w:tcPr>
            <w:tcW w:type="dxa" w:w="189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11/16</w:t>
            </w:r>
          </w:p>
        </w:tc>
        <w:tc>
          <w:tcPr>
            <w:tcW w:type="dxa" w:w="393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LSA</w:t>
            </w:r>
          </w:p>
        </w:tc>
        <w:tc>
          <w:tcPr>
            <w:tcW w:type="dxa" w:w="462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0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HWK 4 due, Read IMLP 349-358</w:t>
            </w:r>
          </w:p>
        </w:tc>
      </w:tr>
      <w:tr>
        <w:trPr>
          <w:trHeight w:hRule="exact" w:val="348"/>
        </w:trPr>
        <w:tc>
          <w:tcPr>
            <w:tcW w:type="dxa" w:w="1890"/>
            <w:tcBorders>
              <w:top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11/19</w:t>
            </w:r>
          </w:p>
        </w:tc>
        <w:tc>
          <w:tcPr>
            <w:tcW w:type="dxa" w:w="3930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Topic Models</w:t>
            </w:r>
          </w:p>
        </w:tc>
        <w:tc>
          <w:tcPr>
            <w:tcW w:type="dxa" w:w="4620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HWK 5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out</w:t>
            </w:r>
          </w:p>
        </w:tc>
      </w:tr>
      <w:tr>
        <w:trPr>
          <w:trHeight w:hRule="exact" w:val="358"/>
        </w:trPr>
        <w:tc>
          <w:tcPr>
            <w:tcW w:type="dxa" w:w="1890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(Week 14)</w:t>
            </w:r>
          </w:p>
        </w:tc>
        <w:tc>
          <w:tcPr>
            <w:tcW w:type="dxa" w:w="408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  <w:tc>
          <w:tcPr>
            <w:tcW w:type="dxa" w:w="408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</w:tr>
      <w:tr>
        <w:trPr>
          <w:trHeight w:hRule="exact" w:val="464"/>
        </w:trPr>
        <w:tc>
          <w:tcPr>
            <w:tcW w:type="dxa" w:w="189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11/20</w:t>
            </w:r>
          </w:p>
        </w:tc>
        <w:tc>
          <w:tcPr>
            <w:tcW w:type="dxa" w:w="393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Word and document embeddings</w:t>
            </w:r>
          </w:p>
        </w:tc>
        <w:tc>
          <w:tcPr>
            <w:tcW w:type="dxa" w:w="462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89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(11/21–11/25)</w:t>
            </w:r>
          </w:p>
        </w:tc>
        <w:tc>
          <w:tcPr>
            <w:tcW w:type="dxa" w:w="393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(Thanksgiving Break)</w:t>
            </w:r>
          </w:p>
        </w:tc>
        <w:tc>
          <w:tcPr>
            <w:tcW w:type="dxa" w:w="462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1890"/>
            <w:tcBorders>
              <w:top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11/26</w:t>
            </w:r>
          </w:p>
        </w:tc>
        <w:tc>
          <w:tcPr>
            <w:tcW w:type="dxa" w:w="3930"/>
            <w:vMerge w:val="restart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(Class Cancelled)</w:t>
            </w:r>
          </w:p>
        </w:tc>
        <w:tc>
          <w:tcPr>
            <w:tcW w:type="dxa" w:w="4620"/>
            <w:vMerge w:val="restart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1890"/>
            <w:tcBorders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(Week 15)</w:t>
            </w:r>
          </w:p>
        </w:tc>
        <w:tc>
          <w:tcPr>
            <w:tcW w:type="dxa" w:w="4080"/>
            <w:vMerge/>
            <w:tcBorders>
              <w:top w:sz="6.400000000000091" w:val="single" w:color="#333333"/>
              <w:bottom w:sz="6.400000000000091" w:val="single" w:color="#333333"/>
            </w:tcBorders>
          </w:tcPr>
          <w:p/>
        </w:tc>
        <w:tc>
          <w:tcPr>
            <w:tcW w:type="dxa" w:w="4080"/>
            <w:vMerge/>
            <w:tcBorders>
              <w:top w:sz="6.400000000000091" w:val="single" w:color="#333333"/>
              <w:bottom w:sz="6.400000000000091" w:val="single" w:color="#333333"/>
            </w:tcBorders>
          </w:tcPr>
          <w:p/>
        </w:tc>
      </w:tr>
      <w:tr>
        <w:trPr>
          <w:trHeight w:hRule="exact" w:val="466"/>
        </w:trPr>
        <w:tc>
          <w:tcPr>
            <w:tcW w:type="dxa" w:w="189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11/27</w:t>
            </w:r>
          </w:p>
        </w:tc>
        <w:tc>
          <w:tcPr>
            <w:tcW w:type="dxa" w:w="393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Neural networks</w:t>
            </w:r>
          </w:p>
        </w:tc>
        <w:tc>
          <w:tcPr>
            <w:tcW w:type="dxa" w:w="462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Skim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DL Ch. 6</w:t>
            </w:r>
          </w:p>
        </w:tc>
      </w:tr>
      <w:tr>
        <w:trPr>
          <w:trHeight w:hRule="exact" w:val="464"/>
        </w:trPr>
        <w:tc>
          <w:tcPr>
            <w:tcW w:type="dxa" w:w="1890"/>
            <w:tcBorders>
              <w:top w:sz="5.599999999999909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11/28</w:t>
            </w:r>
          </w:p>
        </w:tc>
        <w:tc>
          <w:tcPr>
            <w:tcW w:type="dxa" w:w="3930"/>
            <w:tcBorders>
              <w:top w:sz="5.599999999999909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620"/>
            <w:tcBorders>
              <w:top w:sz="5.599999999999909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APM 7.1 and 13.2</w:t>
            </w:r>
          </w:p>
        </w:tc>
      </w:tr>
      <w:tr>
        <w:trPr>
          <w:trHeight w:hRule="exact" w:val="466"/>
        </w:trPr>
        <w:tc>
          <w:tcPr>
            <w:tcW w:type="dxa" w:w="189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11/30</w:t>
            </w:r>
          </w:p>
        </w:tc>
        <w:tc>
          <w:tcPr>
            <w:tcW w:type="dxa" w:w="393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NN in Practice</w:t>
            </w:r>
          </w:p>
        </w:tc>
        <w:tc>
          <w:tcPr>
            <w:tcW w:type="dxa" w:w="462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HWK 6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out</w:t>
            </w:r>
          </w:p>
        </w:tc>
      </w:tr>
      <w:tr>
        <w:trPr>
          <w:trHeight w:hRule="exact" w:val="348"/>
        </w:trPr>
        <w:tc>
          <w:tcPr>
            <w:tcW w:type="dxa" w:w="1890"/>
            <w:tcBorders>
              <w:top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12/03</w:t>
            </w:r>
          </w:p>
        </w:tc>
        <w:tc>
          <w:tcPr>
            <w:tcW w:type="dxa" w:w="3930"/>
            <w:vMerge w:val="restart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Advanced NN</w:t>
            </w:r>
          </w:p>
        </w:tc>
        <w:tc>
          <w:tcPr>
            <w:tcW w:type="dxa" w:w="4620"/>
            <w:vMerge w:val="restart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Watch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these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Practice Final</w:t>
            </w:r>
          </w:p>
        </w:tc>
      </w:tr>
      <w:tr>
        <w:trPr>
          <w:trHeight w:hRule="exact" w:val="356"/>
        </w:trPr>
        <w:tc>
          <w:tcPr>
            <w:tcW w:type="dxa" w:w="1890"/>
            <w:tcBorders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(Week 16)</w:t>
            </w:r>
          </w:p>
        </w:tc>
        <w:tc>
          <w:tcPr>
            <w:tcW w:type="dxa" w:w="4080"/>
            <w:vMerge/>
            <w:tcBorders>
              <w:top w:sz="6.399999999999636" w:val="single" w:color="#333333"/>
              <w:bottom w:sz="6.399999999999636" w:val="single" w:color="#333333"/>
            </w:tcBorders>
          </w:tcPr>
          <w:p/>
        </w:tc>
        <w:tc>
          <w:tcPr>
            <w:tcW w:type="dxa" w:w="4080"/>
            <w:vMerge/>
            <w:tcBorders>
              <w:top w:sz="6.399999999999636" w:val="single" w:color="#333333"/>
              <w:bottom w:sz="6.399999999999636" w:val="single" w:color="#333333"/>
            </w:tcBorders>
          </w:tcPr>
          <w:p/>
        </w:tc>
      </w:tr>
    </w:tbl>
    <w:p>
      <w:pPr>
        <w:autoSpaceDN w:val="0"/>
        <w:autoSpaceDE w:val="0"/>
        <w:widowControl/>
        <w:spacing w:line="240" w:lineRule="exact" w:before="108" w:after="110"/>
        <w:ind w:left="99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Tue 12/04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080"/>
        <w:gridCol w:w="4080"/>
        <w:gridCol w:w="4080"/>
      </w:tblGrid>
      <w:tr>
        <w:trPr>
          <w:trHeight w:hRule="exact" w:val="472"/>
        </w:trPr>
        <w:tc>
          <w:tcPr>
            <w:tcW w:type="dxa" w:w="1890"/>
            <w:tcBorders>
              <w:top w:sz="5.600000000000364" w:val="single" w:color="#333333"/>
              <w:bottom w:sz="11.200000000000728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12/05</w:t>
            </w:r>
          </w:p>
        </w:tc>
        <w:tc>
          <w:tcPr>
            <w:tcW w:type="dxa" w:w="3930"/>
            <w:tcBorders>
              <w:top w:sz="5.600000000000364" w:val="single" w:color="#333333"/>
              <w:bottom w:sz="11.200000000000728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Review</w:t>
            </w:r>
          </w:p>
        </w:tc>
        <w:tc>
          <w:tcPr>
            <w:tcW w:type="dxa" w:w="4620"/>
            <w:tcBorders>
              <w:top w:sz="5.600000000000364" w:val="single" w:color="#333333"/>
              <w:bottom w:sz="11.200000000000728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Practice Final Solutions</w:t>
            </w:r>
          </w:p>
        </w:tc>
      </w:tr>
      <w:tr>
        <w:trPr>
          <w:trHeight w:hRule="exact" w:val="356"/>
        </w:trPr>
        <w:tc>
          <w:tcPr>
            <w:tcW w:type="dxa" w:w="1890"/>
            <w:tcBorders>
              <w:top w:sz="11.200000000000728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Tue 12/11 3:00</w:t>
            </w:r>
          </w:p>
        </w:tc>
        <w:tc>
          <w:tcPr>
            <w:tcW w:type="dxa" w:w="3930"/>
            <w:vMerge w:val="restart"/>
            <w:tcBorders>
              <w:top w:sz="11.200000000000728" w:val="single" w:color="#333333"/>
              <w:bottom w:sz="12.799999999999272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Final Exam</w:t>
            </w:r>
          </w:p>
        </w:tc>
        <w:tc>
          <w:tcPr>
            <w:tcW w:type="dxa" w:w="4620"/>
            <w:vMerge w:val="restart"/>
            <w:tcBorders>
              <w:top w:sz="11.200000000000728" w:val="single" w:color="#333333"/>
              <w:bottom w:sz="12.799999999999272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4"/>
        </w:trPr>
        <w:tc>
          <w:tcPr>
            <w:tcW w:type="dxa" w:w="1890"/>
            <w:tcBorders>
              <w:bottom w:sz="12.799999999999272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PM</w:t>
            </w:r>
          </w:p>
        </w:tc>
        <w:tc>
          <w:tcPr>
            <w:tcW w:type="dxa" w:w="4080"/>
            <w:vMerge/>
            <w:tcBorders>
              <w:top w:sz="11.200000000000728" w:val="single" w:color="#333333"/>
              <w:bottom w:sz="12.799999999999272" w:val="single" w:color="#333333"/>
            </w:tcBorders>
          </w:tcPr>
          <w:p/>
        </w:tc>
        <w:tc>
          <w:tcPr>
            <w:tcW w:type="dxa" w:w="4080"/>
            <w:vMerge/>
            <w:tcBorders>
              <w:top w:sz="11.200000000000728" w:val="single" w:color="#333333"/>
              <w:bottom w:sz="12.799999999999272" w:val="single" w:color="#333333"/>
            </w:tcBorders>
          </w:tcPr>
          <w:p/>
        </w:tc>
      </w:tr>
    </w:tbl>
    <w:p>
      <w:pPr>
        <w:autoSpaceDN w:val="0"/>
        <w:autoSpaceDE w:val="0"/>
        <w:widowControl/>
        <w:spacing w:line="300" w:lineRule="exact" w:before="392" w:after="0"/>
        <w:ind w:left="87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Monmouth College Services</w:t>
      </w:r>
    </w:p>
    <w:p>
      <w:pPr>
        <w:autoSpaceDN w:val="0"/>
        <w:tabs>
          <w:tab w:pos="1350" w:val="left"/>
        </w:tabs>
        <w:autoSpaceDE w:val="0"/>
        <w:widowControl/>
        <w:spacing w:line="240" w:lineRule="auto" w:before="0" w:after="0"/>
        <w:ind w:left="1120" w:right="100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Teaching and Learning Center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offers FREE resources to assist Monmouth College students with their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academic success. Programs include supplemental instruction for difficult classes, drop-in and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appointment tutoring, and individual academic coaching. The TLC is here to help students excel</w:t>
      </w:r>
    </w:p>
    <w:p>
      <w:pPr>
        <w:autoSpaceDN w:val="0"/>
        <w:autoSpaceDE w:val="0"/>
        <w:widowControl/>
        <w:spacing w:line="160" w:lineRule="exact" w:before="426" w:after="0"/>
        <w:ind w:left="0" w:right="6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0780" w:space="0"/>
            <w:col w:w="10780" w:space="0"/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autoSpaceDE w:val="0"/>
        <w:widowControl/>
        <w:spacing w:line="262" w:lineRule="exact" w:before="0" w:after="0"/>
        <w:ind w:left="230" w:right="72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academically. TLC services are not just for struggling students, but can assist all students to get better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grades, practice stronger study skills, and manage time.</w:t>
      </w:r>
    </w:p>
    <w:p>
      <w:pPr>
        <w:autoSpaceDN w:val="0"/>
        <w:autoSpaceDE w:val="0"/>
        <w:widowControl/>
        <w:spacing w:line="314" w:lineRule="exact" w:before="242" w:after="0"/>
        <w:ind w:left="230" w:right="288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Make an appointment with Kam Williams, Director of Academic Support Programs and Student Disability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Services, at the TLC on the 2nd floor of Poling Hall. The department phone number is 457-2257, or contact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 department online at http://ou.monmouthcollege.edu/academics/teaching-learning-center/. They can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also be reached via email at: tlc@monmouthcollege.edu</w:t>
      </w:r>
    </w:p>
    <w:p>
      <w:pPr>
        <w:autoSpaceDN w:val="0"/>
        <w:tabs>
          <w:tab w:pos="230" w:val="left"/>
        </w:tabs>
        <w:autoSpaceDE w:val="0"/>
        <w:widowControl/>
        <w:spacing w:line="240" w:lineRule="auto" w:before="46" w:after="0"/>
        <w:ind w:left="0" w:right="576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Disability Support Services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If you have a disability or had academic accommodations in high school or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another college, you may be eligible for academic accommodations at Monmouth College under the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Americans with Disabilities Act (ADA). Monmouth College is committed to equal educational access.</w:t>
      </w:r>
    </w:p>
    <w:p>
      <w:pPr>
        <w:autoSpaceDN w:val="0"/>
        <w:autoSpaceDE w:val="0"/>
        <w:widowControl/>
        <w:spacing w:line="316" w:lineRule="exact" w:before="240" w:after="0"/>
        <w:ind w:left="230" w:right="288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Students can meet with Kam Williams about accommodations at the Teaching and Learning Center (TLC).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 TLC is located on the 2nd floor of Poling Hall. For more information, call 309-457-2257 or connect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online at http://ou.monmouthcollege.edu/life/disability-services/default.aspx.</w:t>
      </w:r>
    </w:p>
    <w:p>
      <w:pPr>
        <w:autoSpaceDN w:val="0"/>
        <w:autoSpaceDE w:val="0"/>
        <w:widowControl/>
        <w:spacing w:line="160" w:lineRule="exact" w:before="106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sectPr w:rsidR="00FC693F" w:rsidRPr="0006063C" w:rsidSect="00034616">
      <w:pgSz w:w="12240" w:h="15840"/>
      <w:pgMar w:top="172" w:right="590" w:bottom="150" w:left="1120" w:header="720" w:footer="720" w:gutter="0"/>
      <w:cols w:space="720" w:num="1" w:equalWidth="0">
        <w:col w:w="10530" w:space="0"/>
        <w:col w:w="12240" w:space="0"/>
        <w:col w:w="12240" w:space="0"/>
        <w:col w:w="12240" w:space="0"/>
        <w:col w:w="12240" w:space="0"/>
        <w:col w:w="10780" w:space="0"/>
        <w:col w:w="10780" w:space="0"/>
        <w:col w:w="107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